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中央和州本级残疾人事业发展补助资金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吉木萨尔县残疾人联合会本级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吉木萨尔县残疾人联合会本级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张建玲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阳光家园计划”项目年度工作的实施，帮助残疾人得到托养照料；满足成人肢体康复需求，肢体残疾人通过在基层医疗卫生机构和社区康复站点进行康复训练后恢复和改善身体机能；为0-16岁残疾儿童少年提供康复救助，提高残疾儿童少年智力、听力言语及各项身体功能，减轻家庭负担；进一步加强残疾人社区康复站规范化建设，保障康复员工资，为肢体残疾人提供康复指导服务；补充乡镇卫生院康复站康复器材，进一步提高肢体残疾人康复训练效果；通过培训掌握一项职业技能，鼓励残疾人自主创业及推荐就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（1）项目名称：中央和州本级残疾人事业发展补助资金（以下简称“该项目”或“项目”）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（2）项目主要内容：开展“阳光家园计划”托养照料、成人肢体康复训练、残疾儿童康复救助、社区康复站规范化建设、乡镇卫生院康复站康复器材购置、残疾人培训等服务内容。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实施主体：吉木萨尔县残疾人联合会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实施情况：截止2024年12月31日，本项目实际支出资金43.48万元，预算执行率为100%。实际已完成的具体指标如下：1、残疾人托养照料下达任务数75人，支付资金8万元，目前完成率100%； 2、肢体残疾人康复任务数30人，支付资金9万元，目前完成率100%； 3、残疾儿童少年康复救助任务数12人，支付资金3.8万元，目前完成率100%； 4、残疾人社区康复站点规范化建设补助经费任务数1个，支付资金7.5万元，目前完成率100%； 5、乡镇卫生院残疾人康复站康复器材购置费任务数6个，支付资金11.78万元，目前完成率100%； 6、培训任务数17人，支付资金3.4万元，目前完成率100%。通过实施本项目，切实满足了残疾人群体的康复救助需求。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的主要职能：残疾人联合会主要开展残疾人康复、教育、劳动就业、文化体育、无障碍设施和残疾预防工作；听取残疾人意见，反映残疾人需求，维护残疾人权益，为残疾人服务；指导和管理各类残疾人社团组织；协助政府研究、制定和实施残疾人事业的规章、政策、规划和计划，对有关残疾人工作业务领域进行指导和管理；根据政策积极创造良好环境和条件，扶助残疾人平等参与社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机构设置情况：吉木萨尔县残疾人联合会共有编制9名，其中：行政编制3名，事业编制6名。编外人员2人，实有在职人员11人,退休人5人。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本项目预算安排总额为43.48万元，资金来源为中央专项资金和州本级残疾人事业发展补助资金，其中：财政资金43.48万元，2024年实际收到预算资金43.48万元，预算资金到位率为100%。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43.48万元，预算执行率100%。本项目资金主要用于支付残疾人托养照料资金8万元、肢体残疾人康复资金9万元、残疾儿童少年康复救助资金3.8万元、残疾人社区康复站点规范化建设补助资金7.5万元、乡镇卫生院残疾人康复站康复器材购置资金11.78万元、培训资金3.4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阳光家园计划”项目年度工作的实施，帮助残疾人得到托养照料；满足成人肢体康复需求，肢体残疾人通过在基层医疗卫生机构和社区康复站点进行康复训练后恢复和改善身体机能；为0-16岁残疾儿童少年提供康复救助，提高残疾儿童少年智力、听力言语及各项身体功能，减轻家庭负担；进一步加强残疾人社区康复站规范化建设，保障康复员工资，为肢体残疾人提供康复指导服务；补充乡镇卫生院康复站康复器材，进一步提高肢体残疾人康复训练效果；通过培训掌握一项职业技能，鼓励残疾人自主创业及推荐就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“阳光家园计划”日间照料人数指标，预期指标值为大于等于75人；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“肢体残疾人康复人数”指标，预期指标值为大于等于30人；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“残疾儿童少年康复救助人数”指标，预期指标值为大于等于12人；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“残疾人社区康复站规范化建设补助任务数”指标，预期指标值为大于等于1个；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“乡镇卫生院残疾人康复站康复器材购置任务数”指标，预期指标值为大于等于6个；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“残疾人培训人数”指标，预期指标值为大于等于17人；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“肢体残疾人康复服务率”指标，预期指标值为大于等于95%；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“残疾儿童少年康复救助率”指标，预期指标值为大于等于95%；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“补助资金到位及时率”指标，预期指标值为等于100%；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“阳光家园计划”日间照料人均标准”指标，预期指标值为小于等于1067元/人；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“肢体残疾人康复人均标准”指标，预期指标值为小于等于3000元/人；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“残疾儿童少年康复救助人均标准”指标，预期指标值为小于等于3167元/人；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“残疾人社区康复站规范化建设补助标准”指标，预期指标值为小于等于75000元/个；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“乡镇卫生院残疾人康复站康复器材购置费”指标，预期指标值为小于等于19633元/个；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“残疾人培训人均标准”指标，预期指标值为小于等于2000元/人；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“残疾人康复服务水平”指标，预期指标值为有所提高；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“关心、理解支付残疾人的社会氛围”指标，预期指标值为有所提高；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“残疾人及其家属对残疾人服务的满意度”指标，预期指标值为大于等于85%。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中央和州本级残疾人事业发展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此次我单位根据《财政支出绩效评价管理暂行办法》（财预〔2020〕10号）文件要求实施评价工作，本次评价对象为中央和州本级残疾人事业发展补助资金项目，评价核心为项目资金、项目产出、项目效益。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张建玲（评价小组组长）：主要负责项目策划和监督，全面负责项目绩效评价报告的最终质量，对评价人员出具的最终报告质量进行复核，确保评估结果的客观性；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解军、李任霞（评价小组组员）：主要负责资料的收集，取证、数据统计分析；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马艳霞（评价小组组员）：主要负责项目报告的制定，指标的研判，数据分析及报告撰写。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经评价，本项目已达成年初设立的绩效目标，在实施过程中取得了良好的成效，具体表现在：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在项目决策方面：达到了预期的目的，进一步提高了残疾人服务工作水平。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在项目管理方面：专项资金不挤占、不挪用、确保专款专用。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在项目产出方面：按项目下达的任务指标进行具体量化，科学设置出数量指标、质量指标、时效指标以及成本指标，逐项完成。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在项目效益方面：进一步提高了残疾人康复服务水平及融入社会生活的能力。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30个，实现三级指标数量30个，总体完成率为100%。项目决策类指标共设置6个，满分指标6个，得分率100%；过程管理类指标共设置5个，满分指标5个，得分率100%；项目产出类指标共设置16个，满分指标16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残疾人事业发展补助范围，符合行业发展规划和政策要求；本项目立项符合《吉木萨尔县残疾人联合会配置内设机构和人员编制规定》中职责范围中的“保障残疾人事业发展工作”，属于我单位履职所需；根据《财政资金直接支付申请书》，本项目资金性质为“公共财政预算”，功能分类为“2081104”、“2081105”、“2081199”，经济分类为“残疾人康复支出”、“残疾人就业支出”、“其他残疾人事业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该项目属于补助类项目，单位根据实施方案实施该项目，经过了集体决策程序。由我单位严格按照《国务院关于印发&lt;“十四五”残疾人保障和发展规划&gt;的通知》（国发〔2021〕10号）文件要求实施项目。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①该项目已设置年度绩效目标，具体内容为1、通过“阳光家园计划”项目年度工作的实施，帮助残疾人得到托养照料，下达任务数75人，拨付资金8万元；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2、满足成人肢体康复需求，肢体残疾人通过在基层医疗卫生机构和社区康复站点进行康复训练后恢复和改善身体机能，下达肢体残疾人康复任务数30人，拨付资金9万元；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3、为0-16岁残疾儿童少年提供康复救助，提高残疾儿童少年智力、听力言语及各项身体功能，减轻家庭负担，下达残疾儿童少年康复救助任务数12人，拨付资金3.8万元；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4、加强残疾人社区康复站规范化建设，保障康复员工资，为肢体残疾人提供康复指导服务，下达残疾人社区康复站点规范化建设补助经费任务数1个，拨付资金7.5万元；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5、补充乡镇卫生院康复站康复器材，进一步提高肢体残疾人康复训练效果，下达乡镇卫生院残疾人康复站康复器材购置费任务数6个，拨付资金11.78万元；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6、通过培训掌握一项职业技能，鼓励残疾人自主创业及推荐就业，下达培训任务数17人，拨付资金3.4万元。。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残疾人托养照料、肢体残疾人康复、残疾儿童少年康复救助、残疾人社区康复站点规范化建设、乡镇卫生院残疾人康复站康复器材购置、残疾人培训。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③该项目按照绩效目标完成数量指标、质量指标、时效指标、成本指标，切实满足了残疾人群体的康复救助需求，进一步提高了残疾人生产生活水平，预期产出效益和效果符合正常的业绩水平。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④该项目批复的预算金额为43.48万元，《项目支出绩效目标表》中预算金额为43.48万元，预算确定的项目资金与预算确定的项目投资额相匹配。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19个，定量指标16个，定性指标3个，指标量化率为84.21%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阳光家园计划”日间照料人数指标，预期指标值为大于等于75人；“肢体残疾人康复人数”指标，预期指标值为大于等于30人；“残疾儿童少年康复救助人数”指标，预期指标值为大于等于12人；“残疾人社区康复站规范化建设补助任务数”指标，预期指标值为大于等于1个；“乡镇卫生院残疾人康复站康复器材购置任务数”指标，预期指标值为大于等于6个；“残疾人培训人数”指标，预期指标值为大于等于17人，三级指标的年度指标值与年度绩效目标中任务数一致，已设置时效指标为项目完成时间为2024年12月底。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本项目预算编制通过前期调研和类似项目对比分析，即预算编制较科学且经过论证；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预算申请内容为中央和州本级残疾人事业发展补助资金43.48万元，项目实际内容为43.48万元，预算申请与中央和州本级下达的资金文件中涉及的项目内容匹配；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43.48万元，我单位在预算申请中严格按照项目实施内容及测算标准进行核算，其中：残疾人托养照料费用8万元、肢体残疾人康复费用9万元、残疾儿童少年康复救助费用3.8万元、残疾人社区康复站点规范化建设补助费用7.5万元、乡镇卫生院残疾人康复站康复器材购置费用11.78万元、培训费用3.4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州财社【2024】34号、昌州财社【2024】27号文件为依据进行资金分配，预算资金分配依据充分。根据昌州财社【2024】34号、昌州财社【2024】27号文件，本项目实际到位资金43.48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本项目预算资金为43.48万元，其中：财政安排资金43.48万元，其他资金0万元，实际到位资金43.48万元，资金到位率100%。得分100分。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本项目实际支出资金43.48万元，预算执行率100%；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项目已完成，总体完成率为100%；得分5分。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实施合同、资金申请文件、发票等财务付款凭证，得出本项目资金支出符合国家财经法规、《政府会计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财务管理制度》《预算管理制度》《决算管理制度》等内控相关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财务管理制度》《预算管理制度》《决算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中央和州本级残疾人事业发展补助项目工作领导小组，由张建玲任组长，负责项目的组织工作；阿合买提·阿帕尔任副组长，负责项目的实施工作；组员包括：解军、李任霞和马艳霞，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“阳光家园计划”日间照料人数指标：预期指标值为大于等于75人，实际完成指标值为75人，指标完成率为100.00%。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“肢体残疾人康复人数”指标，预期指标值为大于等于30人，实际完成指标值为30人，指标完成率为100%。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“残疾儿童少年康复救助人数”指标，预期指标值为大于等于12人，实际完成指标值为12人，指标完成率为100%。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“残疾人社区康复站规范化建设补助任务数”指标，预期指标值为大于等于1个，实际完成指标值为1个，指标完成率为100%。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“乡镇卫生院残疾人康复站康复器材购置任务数”指标，预期指标值为大于等于6个，实际完成指标值为6个，指标完成率为100%。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“残疾人培训人数”指标，预期指标值为大于等于17人，实际完成指标值为17人，指标完成率为100%。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“肢体残疾人康复服务率”指标，预期指标值为大于等于95%，实际完成指标值为95%，指标完成率为100%。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“残疾儿童少年康复救助率”指标，预期指标值为大于等于95%，实际完成指标值为95%，指标完成率为100%。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“补助资金到位及时率”指标，预期指标值为100%，实际完成指标值为100%，指标完成率为100%。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“项目完成时间”指标，预期指标值为2024年12月底，实际完成指标值为2024年12月底，指标完成率为100%。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“阳光家园计划”日间照料人均标准指标，预期指标值为小于等于1067元/人，实际完成指标值为1067元/人，指标完成率为100%。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“肢体残疾人康复人均标准”指标，预期指标值为小于等于3000元/人，实际完成指标值为3000元/人，指标完成率为100%。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“残疾儿童少年康复救助人均标准”指标，预期指标值为小于等于3167元/人，实际完成指标值为3167元/人，指标完成率为100%。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“残疾人社区康复站规范化建设补助标准”指标，预期指标值为小于等于75000元/个，实际完成指标值为75000元/个，指标完成率为100%。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“乡镇卫生院残疾人康复站康复器材购置费”指标，预期指标值为小于等于19633元/个，实际完成指标值为19633元/个，指标完成率为100%。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“残疾人培训人均标准”指标，预期指标值为小于等于2000元/人，实际完成指标值为2000元/人，指标完成率为100%。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“残疾人康复服务水平”指标，预期指标值为有所提高，实际完成指标值为有所提高，指标完成率为100%。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“关心、理解支付残疾人的社会氛围”指标，预期指标值为有所提高，实际完成指标值为有所提高，指标完成率为100%。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“残疾人及其家属对残疾人服务的满意度”指标，预期指标值为大于等于85%，实际完成指标值为85%，指标完成率为100%。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严格按照上级资金文件设置的绩效目标，规范合理设置本单位的绩效目标。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部分业务人员绩效管理意识有待增强，未能全面深入认识理解绩效管理工作的意义。绩效管理经验不足，预算绩效管理工作有待进一步落实。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绩效指标的明确性、可衡量性、相关性还需进一步提升。预算精细化管理还需完善，预算编制管理水平仍有进一步提升的空间。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加强预算绩效目标管理工作。加大绩效工作宣传力度，强化绩效理念。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进一步完善绩效目标设置，提高项目绩效目标质量。提升预算精细化管理水平。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加强绩效业务学习及培训，提高业务人员绩效管理意识，进一步加强预算绩效管理工作，优化项目支出绩效指标体系，完善预算绩效管理制度，有效推动下一年度预算绩效管理工作常态化、规范化。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借助第三方专业机构力量，贯彻落实全面预算绩效管理工作，建立全过程预算绩效管理链条，将绩效各个环节紧密贯通。</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