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09BB0"/>
    <w:p w14:paraId="5538CB1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725A367">
      <w:pPr>
        <w:spacing w:line="540" w:lineRule="exact"/>
        <w:jc w:val="center"/>
        <w:rPr>
          <w:rFonts w:ascii="华文中宋" w:hAnsi="华文中宋" w:eastAsia="华文中宋" w:cs="宋体"/>
          <w:b/>
          <w:kern w:val="0"/>
          <w:sz w:val="52"/>
          <w:szCs w:val="52"/>
        </w:rPr>
      </w:pPr>
    </w:p>
    <w:p w14:paraId="4723A493">
      <w:pPr>
        <w:spacing w:line="540" w:lineRule="exact"/>
        <w:jc w:val="center"/>
        <w:rPr>
          <w:rFonts w:ascii="华文中宋" w:hAnsi="华文中宋" w:eastAsia="华文中宋" w:cs="宋体"/>
          <w:b/>
          <w:kern w:val="0"/>
          <w:sz w:val="52"/>
          <w:szCs w:val="52"/>
        </w:rPr>
      </w:pPr>
    </w:p>
    <w:p w14:paraId="43D362FD">
      <w:pPr>
        <w:spacing w:line="540" w:lineRule="exact"/>
        <w:jc w:val="center"/>
        <w:rPr>
          <w:rFonts w:ascii="华文中宋" w:hAnsi="华文中宋" w:eastAsia="华文中宋" w:cs="宋体"/>
          <w:b/>
          <w:kern w:val="0"/>
          <w:sz w:val="52"/>
          <w:szCs w:val="52"/>
        </w:rPr>
      </w:pPr>
    </w:p>
    <w:p w14:paraId="5406A2AD">
      <w:pPr>
        <w:spacing w:line="540" w:lineRule="exact"/>
        <w:jc w:val="center"/>
        <w:rPr>
          <w:rFonts w:ascii="华文中宋" w:hAnsi="华文中宋" w:eastAsia="华文中宋" w:cs="宋体"/>
          <w:b/>
          <w:kern w:val="0"/>
          <w:sz w:val="52"/>
          <w:szCs w:val="52"/>
        </w:rPr>
      </w:pPr>
    </w:p>
    <w:p w14:paraId="12EC84BD">
      <w:pPr>
        <w:spacing w:line="540" w:lineRule="exact"/>
        <w:jc w:val="center"/>
        <w:rPr>
          <w:rFonts w:ascii="华文中宋" w:hAnsi="华文中宋" w:eastAsia="华文中宋" w:cs="宋体"/>
          <w:b/>
          <w:kern w:val="0"/>
          <w:sz w:val="52"/>
          <w:szCs w:val="52"/>
        </w:rPr>
      </w:pPr>
    </w:p>
    <w:p w14:paraId="70C82123">
      <w:pPr>
        <w:spacing w:line="540" w:lineRule="exact"/>
        <w:jc w:val="center"/>
        <w:rPr>
          <w:rFonts w:ascii="华文中宋" w:hAnsi="华文中宋" w:eastAsia="华文中宋" w:cs="宋体"/>
          <w:b/>
          <w:kern w:val="0"/>
          <w:sz w:val="52"/>
          <w:szCs w:val="52"/>
        </w:rPr>
      </w:pPr>
    </w:p>
    <w:p w14:paraId="0E4DC99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8D45787">
      <w:pPr>
        <w:spacing w:line="540" w:lineRule="exact"/>
        <w:jc w:val="center"/>
        <w:rPr>
          <w:rFonts w:ascii="华文中宋" w:hAnsi="华文中宋" w:eastAsia="华文中宋" w:cs="宋体"/>
          <w:b/>
          <w:kern w:val="0"/>
          <w:sz w:val="52"/>
          <w:szCs w:val="52"/>
        </w:rPr>
      </w:pPr>
    </w:p>
    <w:p w14:paraId="1AB0174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5832073">
      <w:pPr>
        <w:spacing w:line="540" w:lineRule="exact"/>
        <w:jc w:val="center"/>
        <w:rPr>
          <w:rFonts w:hAnsi="宋体" w:eastAsia="仿宋_GB2312" w:cs="宋体"/>
          <w:kern w:val="0"/>
          <w:sz w:val="30"/>
          <w:szCs w:val="30"/>
        </w:rPr>
      </w:pPr>
    </w:p>
    <w:p w14:paraId="401606DD">
      <w:pPr>
        <w:spacing w:line="540" w:lineRule="exact"/>
        <w:jc w:val="center"/>
        <w:rPr>
          <w:rFonts w:hAnsi="宋体" w:eastAsia="仿宋_GB2312" w:cs="宋体"/>
          <w:kern w:val="0"/>
          <w:sz w:val="30"/>
          <w:szCs w:val="30"/>
        </w:rPr>
      </w:pPr>
    </w:p>
    <w:p w14:paraId="290A60C9">
      <w:pPr>
        <w:spacing w:line="540" w:lineRule="exact"/>
        <w:jc w:val="center"/>
        <w:rPr>
          <w:rFonts w:hAnsi="宋体" w:eastAsia="仿宋_GB2312" w:cs="宋体"/>
          <w:kern w:val="0"/>
          <w:sz w:val="30"/>
          <w:szCs w:val="30"/>
        </w:rPr>
      </w:pPr>
    </w:p>
    <w:p w14:paraId="26EAB84F">
      <w:pPr>
        <w:spacing w:line="540" w:lineRule="exact"/>
        <w:jc w:val="center"/>
        <w:rPr>
          <w:rFonts w:hAnsi="宋体" w:eastAsia="仿宋_GB2312" w:cs="宋体"/>
          <w:kern w:val="0"/>
          <w:sz w:val="30"/>
          <w:szCs w:val="30"/>
        </w:rPr>
      </w:pPr>
    </w:p>
    <w:p w14:paraId="58473EDE">
      <w:pPr>
        <w:spacing w:line="540" w:lineRule="exact"/>
        <w:jc w:val="center"/>
        <w:rPr>
          <w:rFonts w:hAnsi="宋体" w:eastAsia="仿宋_GB2312" w:cs="宋体"/>
          <w:kern w:val="0"/>
          <w:sz w:val="30"/>
          <w:szCs w:val="30"/>
        </w:rPr>
      </w:pPr>
    </w:p>
    <w:p w14:paraId="1D6AC31F">
      <w:pPr>
        <w:spacing w:line="540" w:lineRule="exact"/>
        <w:jc w:val="center"/>
        <w:rPr>
          <w:rFonts w:hAnsi="宋体" w:eastAsia="仿宋_GB2312" w:cs="宋体"/>
          <w:kern w:val="0"/>
          <w:sz w:val="30"/>
          <w:szCs w:val="30"/>
        </w:rPr>
      </w:pPr>
    </w:p>
    <w:p w14:paraId="5455B21C">
      <w:pPr>
        <w:spacing w:line="540" w:lineRule="exact"/>
        <w:rPr>
          <w:rFonts w:hAnsi="宋体" w:eastAsia="仿宋_GB2312" w:cs="宋体"/>
          <w:kern w:val="0"/>
          <w:sz w:val="30"/>
          <w:szCs w:val="30"/>
        </w:rPr>
      </w:pPr>
    </w:p>
    <w:p w14:paraId="35269199">
      <w:pPr>
        <w:spacing w:line="700" w:lineRule="exact"/>
        <w:ind w:firstLine="900" w:firstLineChars="250"/>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项目名称：</w:t>
      </w:r>
      <w:r>
        <w:rPr>
          <w:rStyle w:val="19"/>
          <w:rFonts w:hint="eastAsia" w:ascii="楷体" w:hAnsi="楷体" w:eastAsia="楷体"/>
          <w:spacing w:val="-4"/>
          <w:sz w:val="32"/>
          <w:szCs w:val="32"/>
        </w:rPr>
        <w:t>2023年昌吉州林业和草原项目资金的通知</w:t>
      </w:r>
    </w:p>
    <w:p w14:paraId="5B8E47D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吉木萨尔县林业和草原综合行政执法大队</w:t>
      </w:r>
    </w:p>
    <w:p w14:paraId="52595D0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吉木萨尔县林业和草原综合行政执法大队</w:t>
      </w:r>
    </w:p>
    <w:p w14:paraId="50EEC63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彭璐</w:t>
      </w:r>
    </w:p>
    <w:p w14:paraId="2E5DEBD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2025年04月19日</w:t>
      </w:r>
    </w:p>
    <w:p w14:paraId="0EA9F16C">
      <w:pPr>
        <w:spacing w:line="700" w:lineRule="exact"/>
        <w:ind w:firstLine="708" w:firstLineChars="236"/>
        <w:jc w:val="left"/>
        <w:rPr>
          <w:rFonts w:hAnsi="宋体" w:eastAsia="仿宋_GB2312" w:cs="宋体"/>
          <w:kern w:val="0"/>
          <w:sz w:val="30"/>
          <w:szCs w:val="30"/>
        </w:rPr>
      </w:pPr>
    </w:p>
    <w:p w14:paraId="7D730BCB">
      <w:pPr>
        <w:spacing w:line="540" w:lineRule="exact"/>
        <w:rPr>
          <w:rStyle w:val="19"/>
          <w:rFonts w:ascii="黑体" w:hAnsi="黑体" w:eastAsia="黑体"/>
          <w:b w:val="0"/>
          <w:spacing w:val="-4"/>
          <w:sz w:val="32"/>
          <w:szCs w:val="32"/>
        </w:rPr>
      </w:pPr>
    </w:p>
    <w:p w14:paraId="78409AA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865E172">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64E7F23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昌吉回族自治州财政局《关于拨付2023年昌吉州林业和草原项目资金的通知》（昌州财建［2023］101号文件），到位资金107.71万元，完成G216国道完成毛管铺设7.7公里，直径50支管11公里。该工程的建设是为了加强吉木萨尔县生态环境工作力度，改善项目区内的生态环境、涵养水分、调节气候、净化空气，美化自然环境，保持生态平衡，达到林业可持续发展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（1）项目名称：2023年昌吉州林业和草原项目资金的通知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（2）项目主要内容：计划在G216国道完成毛管铺设7.7公里，直径50支管11公里；有效改善生态环境，给周过群众提供舒适生活环境；有效改善生态环境，给周过群众提供舒适生活环境。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实施主体：G216国道。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实施时间：本项目实施周期为2024年4月-2024年4月。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实施情况：在G216国道完成毛管铺设7.7公里，直径50支管11公里；有效改善生态环境，给周过群众提供舒适生活环境；有效改善生态环境，给周过群众提供舒适生活环境。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贯彻执行《中华人民共和国森林法》《中华人民共和国草原法》等法律法规赋予的林业和草原等行政执法职责；负责林业和草原及其生态保护修复的监督管理；拟订全县林业和草原及其生态保护修复规划并组织实施，组织开展森林、草原、湿地、荒漠和陆生野生动植物资源动态监测与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承担林业有害生物的检疫执法及管理工作；组织开展林业有害生物的检疫、防治、测报技术培训、技术开发与推广宣传工作，制定作业及预警方案；负责林业有害生物的预测预报及国家级中心测报点的监测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（三）组织指导林木种苗质量管理工作；负责监督管理林木林苗草种生产经营行为，监管林木种苗、草种质量；负责林木种子生产、经营许可证的审核、发放、管理及年检具体工作；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负责森林、草原、湿地资源的行政监督管理；组织编制并监督执行森林采伐限额；负责林地管理，拟订全县林地保护利用规划并组织实施；依据国家和地方有关法律、法规负责林地草原的管理工作，依法做好征占用、临时使用林地草原审核、审批的相关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（五）负责各类林业和草原行政案件查处，林业和草原行政执法监督、行政复议、行政应诉、相关听证以及改革工作；负责草原禁牧、草畜平衡和草原生态修复行政治理工作，监督管理林地草原的开发利用。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六）负责陆生野生动植物资源行政监督管理；组织开展陆生野生动植物资源调查；负责野生动物疫源疫病监测、防控、应急处置；监督管理陆生野生动植物猎捕或采集、驯养繁殖或培植、经营利用，联合公安、市监等有关部门查处倒卖、走私非法经营野生动植物及其产品等违法行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（七）负责湿地公园、自然保护区、风景名胜区、地质公园等设立、规划、建设和特许经营等工作；负责生物多样性的保护等工作。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八）负责落实综合防灾减灾规划相关要求；负责行业安全生产工作，拟订森林和草原火灾防治规划并监督实施，组织开展林业和草原防火巡护、火源管理、防火设施建设等工作；组织林区和草原开展防火宣传教育、防火监测预警、防火检查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（九）负责林业和草原资金和国有资产管理工作，提出林业草原预算内投资建议，按规定权限上报县规划内和年度计划内投资项目。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吉木萨尔县林业和草原局(无下属预算单位），下设1个科室为生态修复科。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本项目预算安排总额为107.71万元，资金来源为昌吉州财政资金，其中：财政资金107.71万元，其他资金0万元，2024年实际收到预算资金107.71万元，预算资金到位率为100%。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截至2024年12月31日，本项目实际支付资金107.71万元，预算执行率100%。本项目资金主要用于支付2023年昌吉州林业和草原项目费用107.71万元。</w:t>
      </w:r>
    </w:p>
    <w:p w14:paraId="5A2E21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64AFEF8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计划在G216国道完成毛管铺设7.7公里，直径50支管11公里；有效改善生态环境，给周过群众提供舒适生活环境；有效改善生态环境，给周过群众提供舒适生活环境。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“铺设毛管长度”指标，预期指标值为“大于等于7.70公里”；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“直径50支管长度”指标，预期指标值为“大于等于11公里”；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“验收合格率”指标，预期指标值为“等于100%”；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“资金兑付率”指标，预期指标值为“等于100%”；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“项目资金”指标，预期指标值为“小于等于107.71万元”；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“林区民生状况”指标，预期指标值为“逐步改善”；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“持续发挥生态作用”指标，预期指标值为“明显”；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“项目区居民满意度”指标，预期指标值为“大于等于90%”。</w:t>
      </w:r>
    </w:p>
    <w:p w14:paraId="3312AE7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02E274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EE9BDF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2023年昌吉州林业和草原项目资金的通知项目开展本次部门项目支出绩效评价工作。通过绩效评价，促进本单位总结经验、发现问题、改进工作，旨在评价本项目前期工作、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2023年昌吉州林业和草原项目，评价核心为项目资金支出方向，项目产出毛管铺设7.7公里，支管11公里，项目效益达到逐步改善林区民生状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4.绩效评价依据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（1）《中华人民共和国预算法》；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（2）《中共中央国务院关于全面实施预算绩效管理的意见》（中发〔2018〕34号）；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（3）《项目支出绩效评价管理办法》（财预〔2020〕10号）；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（4）《自治区财政支出绩效评价管理暂行办法》（新财预〔2018〕189号）；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（5）昌吉回族自治州财政局《关于拨付2023年昌吉州林业和草原项目资金的通知》（昌州财建［2023］101号文件）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（6）会议纪要。</w:t>
      </w:r>
    </w:p>
    <w:p w14:paraId="3421479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6ED824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昌吉回族自治州财政局《关于拨付2023年昌吉州林业和草原项目资金的通知》（昌州财建［2023］101号文件）文件要求，结合项目的实际开展情况，按照《项目支出绩效评价管理办法》（财预〔2020〕10号）文件要求，全面反映项目决策、项目和资金管理、产出和效益，优先选取最具代表性、最能直接反映产出和效益的核心指标，精简实用。设置指标体系结构如下：设置一级指标共5个，包括：决策指标（21.0%）、过程指标（19.0%）、产出指标（20.0%）、成本指标（10.0%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本次评价采用定量与定性评价相结合的比较法，公众评判法，总分由各项指标得分汇总形成。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9C7889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B745FC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彭璐任评价小组组长：主要负责项目策划和监督，全面负责项目绩效评价办稿的最终质量，对评估人员出具的最终报告质量进行复核，确保评估结果的客观性；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朝路评价小组组员：主要负责资料的收集，取证、数据统计分析；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赵瑞霞评价小组组员：主要负责主要负责项目报告的制定，指标的研判，数据分析及报告撰写。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2025年3月2日-3月5日，评价工作进入实施阶段。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2025年3月6日-3月15日，评价小组按照绩效评价的原则和规范，对取得的资料进行审查核实，对采集的数据进行分析，按照绩效评价指标评分表逐项进行打分、分析、汇总各方评价结果。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2025年3月16日-3月31日，评价小组撰写绩效评价报告，按照新疆维吾尔自治区财政绩效管理信息系统绩效评价模块中统一格式和文本框架撰写绩效评价报告并提交审核。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FCB566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7D3BEF1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完成年初设立的绩效目标，在实施过程中取得了良好的成效，具体表现在：通过项目的实施，G216国道完成毛管铺设7.7公里，直径50支管11公里，周边林区民生状况得到逐步改善，持续发挥生态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项目决策类指标共设置6个，满分指标6个，得分率100%；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项目管理类指标共设置5个，满分指标5个，得分率100%；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项目产出类指标共设置3个，满分指标2个，得分率100%；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项目成本类指标共设置1个，满分指标1个，得分率100%；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项目效益类指标共设置3个，满分指标3个，得分率100%。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项目决策类 项目过程类 项目产出类 项目效益类 项目满意度类 合计分值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 100.00%</w:t>
      </w:r>
    </w:p>
    <w:p w14:paraId="5471B8F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216962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FCF23D2">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项目决策类指标由3个二级指标和6个三级指标构成，权重分21.0分，实际得分21.0分。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符合根据昌吉回族自治州财政局《关于拨付2023年昌吉州林业和草原项目资金的通知》（昌州财建［2023］101号文件），到位资金107.71万元，完成G216国道完成毛管铺设7.7公里，支管11公里，内容符合行业发展规划和政策要求；本项目资金性质为“昌吉州财政资金”，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该项目严格按照昌吉回族自治州财政局《关于拨付2023年昌吉州林业和草原项目资金的通知》（昌州财建［2023］101号文件）等相关政策执行，确保项目顺利实施完工。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①该项目已设置年度绩效目标，具体内容为：计划完成G216国道完成毛管铺设7.7公里，直径50支管11公里；有效改善生态环境，给周过群众提供舒适生活环境；有效改善生态环境，给周过群众提供舒适生活环境。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②该项目实际工作内容为：G216国道完成毛管铺设7.7公里，直径50支管11公里；有效改善生态环境，给周过群众提供舒适生活环境；有效改善生态环境，给周过群众提供舒适生活环境。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G216国道完成毛管铺设7.7公里，直径50支管11公里；有效改善生态环境，给周过群众提供舒适生活环境；有效改善生态环境，给周过群众提供舒适生活环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④该项目批复的预算金额为107.71万元，《项目支出绩效目标表》中预算金额为107.71万元，预算确定的项目资金与预算确定的项目投资额相匹配。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综上所述，本指标满分为4.0分，根据评分标准得4.0分，本项目绩效目标设置较合理。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8个，三级指标8个，量化指标5个，指标量化率为71%，量化率达70.0%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该《项目绩效目标申报表》中，数量指标值为毛管铺设7.7公里，直径50支管11公里，三级指标的年度指标值与年度绩效目标中任务数一致。已设置的绩效目标具备明确性、可衡量性、可实现性、相关性、时限性。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2023年昌吉州林业和草原项目，昌吉回族自治州财政局《关于拨付2023年昌吉州林业和草原项目资金的通知》（昌州财建［2023］101号文件），根据实际验收标准，支付项目资金。即预算编制较科学且经过论证。本项目预算申请内容为G216国道完成毛管铺设7.7公里，直径50支管11公里，项目实际内容为G216国道完成毛管铺设7.7公里，直径50支管11公里，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107.71万元，我单位在预算申请中严格按照项目实施内容及测算标准进行核算，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①本项目实际分配资金以昌吉回族自治州财政局《关于拨付2023年昌吉州林业和草原项目资金的通知》（昌州财建［2023］101号文件）为依据进行资金分配，预算资金分配依据充分。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根据昌吉回族自治州财政局《关于拨付2023年昌吉州林业和草原项目资金的通知》（昌州财建［2023］101号文件）显示，本项目实际到位资金107.71万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综上所述，本指标满分为2.0分，根据评分标准得2.0分，本项目资金分配合理。</w:t>
      </w:r>
      <w:r>
        <w:rPr>
          <w:rStyle w:val="19"/>
          <w:rFonts w:hint="eastAsia" w:ascii="楷体" w:hAnsi="楷体" w:eastAsia="楷体"/>
          <w:b w:val="0"/>
          <w:bCs w:val="0"/>
          <w:spacing w:val="-4"/>
          <w:sz w:val="32"/>
          <w:szCs w:val="32"/>
        </w:rPr>
        <w:tab/>
      </w:r>
    </w:p>
    <w:p w14:paraId="733E42A1">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67AFF61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依据昌吉回族自治州财政局《关于拨付2023年昌吉州林业和草原项目资金的通知》（昌州财建［2023］101号文件），本项目预算资金为107.71万元，实际到位资金107.71万元，资金到位率100%。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截至2024年12月31日，本项目实际支出资金107.71万元，预算执行率100%。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综上所述，本指标满分为5.0分，根据评分标准得5.0分，本项目资金预算执行率为100%。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资金汇总发放表、资金申请文件、银行流水等财务付款凭证，得出本项目资金支出符合国家财经法规、《政府会计制度》、《吉木萨尔县林业和草原局单位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我单位已制定《吉木萨尔县林业和草原局单位资金管理办法》符合行政事业单位内控管理要求，财务和业务管理制度合法、合规、完整，本项目执行符合上述制度规定。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吉木萨尔县林业和草原局单位资金管理办法》等相关法律法规及管理规定，项目具备完整规范的立项程序；经查证项目实施过程资料，项目实施、验收等过程均按照昌吉回族自治州财政局《关于拨付2023年昌吉州林业和草原项目资金的通知》（昌州财建［2023］101号文件）等相关制度执行，基本完成既定目标；经查证党委会议纪要、银行流水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②经现场查证验收报告、财务支付凭证、补助资金公示等资料齐全并及时归档。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均已落实到位，具体涉及内容包括：项目资金支出严格按照自治区、地区以及本单位资金管理办法执行，项目启动实施后，为了加快本项目的实施，成立了2023年昌吉州林业和草原项目工作领导小组，由彭璐任组长，负责项目的组织工作；卡哈尔曼任副组长，负责项目的实施工作；组员包括：赵瑞霞和尔依再，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综上所述，本指标满分为4.0分，根据评分标准得4.0分，本项目所建立制度执行有效。</w:t>
      </w:r>
    </w:p>
    <w:p w14:paraId="0204FB6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390A0FC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项目产出类指标由4个二级指标和4个三级指标构成，权重分30分，实际得分30分。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“铺设毛管长度”指标：预期指标值为“大于等于18.70公里”，实际完成指标值为“调研18.70公里”，指标完成率为100%。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“验收合格率”指标：预期指标值为“等于100%”，实际完成指标值为“等于100%”，指标完成率为100%。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“资金兑付率”指标：预期指标值为“等于100%”，实际完成指标值为“等于100%”，指标完成率为100%。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由3个二级指标和1个三级指标构成，权重分10分，实际得10分。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“项目资金”指标：预期指标值为“小于等于107.71万元”，实际完成指标值为“等于107.71万元”，指标完成率为100%。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4EF3369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3CB883A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项目效益类指标由3个二级指标和2个三级指标构成，权重分20.0分，实际得分20分。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“社会效益”指标：逐步改善林区民生状况，实际完成指标值为基本达成目标，指标完成率为100%。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2.生态效益指标完成情况分析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“生态效益”指标：持续发挥生态作用，实际完成指标值为基本达成目标，指标完成率为100%。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3.经济效益指标完成情况分析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214D17E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项目效益类指标由1个二级指标和1个三级指标构成，权重分10.0分，实际得分10分。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“项目区居民满意度”指标：预期指标值为“大于等于90%”，实际完成指标值为“90%”，指标完成率为100%。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79B381FA">
      <w:pPr>
        <w:spacing w:line="540" w:lineRule="exact"/>
        <w:ind w:firstLine="567"/>
        <w:rPr>
          <w:rStyle w:val="19"/>
          <w:rFonts w:hint="eastAsia" w:ascii="楷体" w:hAnsi="楷体" w:eastAsia="楷体"/>
          <w:b w:val="0"/>
          <w:bCs w:val="0"/>
          <w:spacing w:val="-4"/>
          <w:sz w:val="32"/>
          <w:szCs w:val="32"/>
        </w:rPr>
      </w:pPr>
    </w:p>
    <w:p w14:paraId="02936B79">
      <w:pPr>
        <w:spacing w:line="540" w:lineRule="exact"/>
        <w:ind w:firstLine="567"/>
        <w:rPr>
          <w:rStyle w:val="19"/>
          <w:rFonts w:ascii="楷体" w:hAnsi="楷体" w:eastAsia="楷体"/>
          <w:spacing w:val="-4"/>
          <w:sz w:val="32"/>
          <w:szCs w:val="32"/>
        </w:rPr>
      </w:pPr>
    </w:p>
    <w:p w14:paraId="4CF23F37">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197CC948">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本项目年初预算资金总额为107.71万元，全年预算数为107.71万元，全年执行数为107.71万元，预算执行率为100%。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综上所述本项目预算执行进度与总体完成进度之间的偏差为0%。</w:t>
      </w:r>
    </w:p>
    <w:p w14:paraId="3233112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6B875BAB">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一是认真学习《关于拨付2023年昌吉州林业和草原项目资金的通知》（昌州财建［2023］101号文件）精神，严格执行项目资金支付的管理要求；二是及时兑现项目资金，县级验收结束后一个月内兑付验收合格资金。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w:t>
      </w:r>
    </w:p>
    <w:p w14:paraId="4F54246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1734925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进一步完善林木管护相关制度，明确管护责任，履行林木管护责任，确保林木保存率达标，巩固绿化成果。不断加强技术服务指导，广泛宣传技术标准，确保技术指导服务到位。</w:t>
      </w:r>
    </w:p>
    <w:p w14:paraId="22B9FD55">
      <w:pPr>
        <w:spacing w:line="540" w:lineRule="exact"/>
        <w:ind w:firstLine="567"/>
        <w:rPr>
          <w:rStyle w:val="19"/>
          <w:rFonts w:ascii="仿宋" w:hAnsi="仿宋" w:eastAsia="仿宋"/>
          <w:b w:val="0"/>
          <w:spacing w:val="-4"/>
          <w:sz w:val="32"/>
          <w:szCs w:val="32"/>
        </w:rPr>
      </w:pPr>
    </w:p>
    <w:p w14:paraId="5FEA47C7">
      <w:pPr>
        <w:spacing w:line="540" w:lineRule="exact"/>
        <w:ind w:firstLine="567"/>
        <w:rPr>
          <w:rStyle w:val="19"/>
          <w:rFonts w:ascii="仿宋" w:hAnsi="仿宋" w:eastAsia="仿宋"/>
          <w:b w:val="0"/>
          <w:spacing w:val="-4"/>
          <w:sz w:val="32"/>
          <w:szCs w:val="32"/>
        </w:rPr>
      </w:pPr>
    </w:p>
    <w:p w14:paraId="78C85B41">
      <w:pPr>
        <w:spacing w:line="540" w:lineRule="exact"/>
        <w:ind w:firstLine="567"/>
        <w:rPr>
          <w:rStyle w:val="19"/>
          <w:rFonts w:ascii="仿宋" w:hAnsi="仿宋" w:eastAsia="仿宋"/>
          <w:b w:val="0"/>
          <w:spacing w:val="-4"/>
          <w:sz w:val="32"/>
          <w:szCs w:val="32"/>
        </w:rPr>
      </w:pPr>
    </w:p>
    <w:p w14:paraId="7E512586">
      <w:pPr>
        <w:spacing w:line="540" w:lineRule="exact"/>
        <w:ind w:firstLine="567"/>
        <w:rPr>
          <w:rStyle w:val="19"/>
          <w:rFonts w:ascii="仿宋" w:hAnsi="仿宋" w:eastAsia="仿宋"/>
          <w:b w:val="0"/>
          <w:spacing w:val="-4"/>
          <w:sz w:val="32"/>
          <w:szCs w:val="32"/>
        </w:rPr>
      </w:pPr>
    </w:p>
    <w:p w14:paraId="6D17334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02A4C6-EE82-4102-8912-4F284975EC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4301DFB-4952-476C-AB5A-86C74020185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DD625E0-FCE9-4761-8892-900A4B34D934}"/>
  </w:font>
  <w:font w:name="华文中宋">
    <w:altName w:val="宋体"/>
    <w:panose1 w:val="02010600040101010101"/>
    <w:charset w:val="86"/>
    <w:family w:val="auto"/>
    <w:pitch w:val="default"/>
    <w:sig w:usb0="00000000" w:usb1="00000000" w:usb2="00000000" w:usb3="00000000" w:csb0="0004009F" w:csb1="DFD70000"/>
    <w:embedRegular r:id="rId4" w:fontKey="{2BF17DAD-B15C-42B9-859E-848738A6322A}"/>
  </w:font>
  <w:font w:name="方正小标宋_GBK">
    <w:panose1 w:val="02000000000000000000"/>
    <w:charset w:val="86"/>
    <w:family w:val="script"/>
    <w:pitch w:val="default"/>
    <w:sig w:usb0="A00002BF" w:usb1="38CF7CFA" w:usb2="00082016" w:usb3="00000000" w:csb0="00040001" w:csb1="00000000"/>
    <w:embedRegular r:id="rId5" w:fontKey="{7A053D66-E2B1-4E4D-BF19-84B192CB4083}"/>
  </w:font>
  <w:font w:name="仿宋_GB2312">
    <w:altName w:val="仿宋"/>
    <w:panose1 w:val="00000000000000000000"/>
    <w:charset w:val="86"/>
    <w:family w:val="modern"/>
    <w:pitch w:val="default"/>
    <w:sig w:usb0="00000000" w:usb1="00000000" w:usb2="00000010" w:usb3="00000000" w:csb0="00040000" w:csb1="00000000"/>
    <w:embedRegular r:id="rId6" w:fontKey="{8BE45331-9A0B-43D9-B7E6-2036F9168C01}"/>
  </w:font>
  <w:font w:name="楷体">
    <w:panose1 w:val="02010609060101010101"/>
    <w:charset w:val="86"/>
    <w:family w:val="modern"/>
    <w:pitch w:val="default"/>
    <w:sig w:usb0="800002BF" w:usb1="38CF7CFA" w:usb2="00000016" w:usb3="00000000" w:csb0="00040001" w:csb1="00000000"/>
    <w:embedRegular r:id="rId7" w:fontKey="{3AF5E873-455D-4473-85F8-C1CDD01A64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76375CB">
        <w:pPr>
          <w:pStyle w:val="12"/>
          <w:jc w:val="center"/>
        </w:pPr>
        <w:r>
          <w:fldChar w:fldCharType="begin"/>
        </w:r>
        <w:r>
          <w:instrText xml:space="preserve">PAGE   \* MERGEFORMAT</w:instrText>
        </w:r>
        <w:r>
          <w:fldChar w:fldCharType="separate"/>
        </w:r>
        <w:r>
          <w:rPr>
            <w:lang w:val="zh-CN"/>
          </w:rPr>
          <w:t>2</w:t>
        </w:r>
        <w:r>
          <w:fldChar w:fldCharType="end"/>
        </w:r>
      </w:p>
    </w:sdtContent>
  </w:sdt>
  <w:p w14:paraId="5D21D77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02160C9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a432b850-acd5-463e-870c-9f8b55568c65}">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9968</Words>
  <Characters>10697</Characters>
  <Lines>4</Lines>
  <Paragraphs>1</Paragraphs>
  <TotalTime>7</TotalTime>
  <ScaleCrop>false</ScaleCrop>
  <LinksUpToDate>false</LinksUpToDate>
  <CharactersWithSpaces>10747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2025-10-13T10:26:31Z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eyJoZGlkIjoiZjZjY2YzNDY3YWM4YThjNjdkZTk2MDAwYjE2OGQzNDQiLCJ1c2VySWQiOiIzNzI2MDMzNTYifQ==</vt:lpwstr>
  </property>
</Properties>
</file>