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  <w:lang w:eastAsia="zh-CN"/>
        </w:rPr>
        <w:t>吉木萨尔县</w:t>
      </w:r>
      <w:r>
        <w:rPr>
          <w:rFonts w:hint="eastAsia" w:ascii="华文中宋" w:hAnsi="华文中宋" w:eastAsia="华文中宋"/>
          <w:sz w:val="36"/>
          <w:szCs w:val="36"/>
        </w:rPr>
        <w:t>涉改部门单位调整预算补充公开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根据自治区党委办公厅、自治区人民政府办公厅《关于新疆维吾尔自治区机构改革方案的实施意见的通知》，调整部门单位预算。现将我单位预算调整情况补充公开如下：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单位职能划转情况</w:t>
      </w:r>
    </w:p>
    <w:p>
      <w:pPr>
        <w:spacing w:line="580" w:lineRule="exact"/>
        <w:ind w:firstLine="640" w:firstLineChars="200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我单位主要职能为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：</w:t>
      </w: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（一）统一组织、规划、部署县直属机关党的工作，提出加强和改进机关党的建设的意见和建议，研究制定工作规划，并抓好组织实施。</w:t>
      </w:r>
    </w:p>
    <w:p>
      <w:pPr>
        <w:spacing w:line="54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（二）指导督促县直属机关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党组织</w:t>
      </w:r>
      <w:r>
        <w:rPr>
          <w:rFonts w:hint="eastAsia" w:ascii="仿宋_GB2312" w:hAnsi="仿宋_GB2312" w:eastAsia="仿宋_GB2312" w:cs="仿宋_GB2312"/>
          <w:sz w:val="32"/>
          <w:szCs w:val="32"/>
        </w:rPr>
        <w:t>认真履行机关党建主体责任。指导县直属机关党的政治建设、思想建设、组织建设、作风建设、纪律建设，把制度建设贯穿其中，深入推进反腐败斗争。</w:t>
      </w:r>
    </w:p>
    <w:p>
      <w:pPr>
        <w:spacing w:line="54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（三）指导县直属机关各级党组织和广大党员学习马克思列宁主义、毛泽东思想、邓小平理论、“三个代表”重要思想、科学发展观、习近平新时代中国特色社会主义思想。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（四）对县直属机关各级党组织、党员领导干部落实党建责任制、遵守政治纪律和政治规矩情况进行监督检查，并向县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党</w:t>
      </w:r>
      <w:r>
        <w:rPr>
          <w:rFonts w:hint="eastAsia" w:ascii="仿宋_GB2312" w:hAnsi="仿宋_GB2312" w:eastAsia="仿宋_GB2312" w:cs="仿宋_GB2312"/>
          <w:sz w:val="32"/>
          <w:szCs w:val="32"/>
        </w:rPr>
        <w:t>委报告。</w:t>
      </w:r>
    </w:p>
    <w:p>
      <w:pPr>
        <w:spacing w:line="54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</w:rPr>
        <w:t>）做好县直属机关各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党组织组织生活会的监督、检查和指导。</w:t>
      </w:r>
    </w:p>
    <w:p>
      <w:pPr>
        <w:spacing w:line="54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sz w:val="32"/>
          <w:szCs w:val="32"/>
        </w:rPr>
        <w:t>）审批县直属机关各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党组织</w:t>
      </w:r>
      <w:r>
        <w:rPr>
          <w:rFonts w:hint="eastAsia" w:ascii="仿宋_GB2312" w:hAnsi="仿宋_GB2312" w:eastAsia="仿宋_GB2312" w:cs="仿宋_GB2312"/>
          <w:sz w:val="32"/>
          <w:szCs w:val="32"/>
        </w:rPr>
        <w:t>的建立，督促指导县直属机关各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党组织</w:t>
      </w:r>
      <w:r>
        <w:rPr>
          <w:rFonts w:hint="eastAsia" w:ascii="仿宋_GB2312" w:hAnsi="仿宋_GB2312" w:eastAsia="仿宋_GB2312" w:cs="仿宋_GB2312"/>
          <w:sz w:val="32"/>
          <w:szCs w:val="32"/>
        </w:rPr>
        <w:t>按期换届，审批关于召开党员大会或党员代表大会的请示，审批县直属机关各党组织领导班子的任免。</w:t>
      </w:r>
    </w:p>
    <w:p>
      <w:pPr>
        <w:spacing w:line="54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指导县直属机关各党组织加强基层组织建设，做好党员发展、教育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管理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和监督</w:t>
      </w:r>
      <w:r>
        <w:rPr>
          <w:rFonts w:hint="eastAsia" w:ascii="仿宋_GB2312" w:hAnsi="仿宋_GB2312" w:eastAsia="仿宋_GB2312" w:cs="仿宋_GB2312"/>
          <w:sz w:val="32"/>
          <w:szCs w:val="32"/>
        </w:rPr>
        <w:t>等工作。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sz w:val="32"/>
          <w:szCs w:val="32"/>
        </w:rPr>
        <w:t>）指导县直属机关各部门机关党的纪律检查工作。</w:t>
      </w:r>
    </w:p>
    <w:p>
      <w:pPr>
        <w:spacing w:line="54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sz w:val="32"/>
          <w:szCs w:val="32"/>
        </w:rPr>
        <w:t>）了解掌握县直属机关工作人员的思想状况，指导县直属机关各级党组织加强思想政治工作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spacing w:line="54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（十）协同有关部门指导、规划、协调、监督、检查县直属机关党员教育培训工作，培训轮训县直属机关党员及发展对象。</w:t>
      </w:r>
    </w:p>
    <w:p>
      <w:pPr>
        <w:spacing w:line="54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</w:rPr>
        <w:t>）完成县党委交办的其他任务。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贯彻落实自治区党政机构改革工作部署，本次划入职能****，划出职能****。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预算调整情况</w:t>
      </w:r>
    </w:p>
    <w:p>
      <w:pPr>
        <w:ind w:firstLine="480" w:firstLineChars="150"/>
        <w:rPr>
          <w:rFonts w:hint="eastAsia" w:ascii="仿宋_GB2312" w:hAnsi="华文中宋" w:eastAsia="仿宋_GB2312"/>
          <w:color w:val="auto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经自治区人大常委会批复，2019年我单位年初部门预算总额为</w:t>
      </w:r>
      <w:r>
        <w:rPr>
          <w:rFonts w:hint="eastAsia" w:ascii="仿宋_GB2312" w:hAnsi="华文中宋" w:eastAsia="仿宋_GB2312"/>
          <w:color w:val="auto"/>
          <w:sz w:val="32"/>
          <w:szCs w:val="32"/>
          <w:lang w:val="en-US" w:eastAsia="zh-CN"/>
        </w:rPr>
        <w:t>112.48</w:t>
      </w:r>
      <w:r>
        <w:rPr>
          <w:rFonts w:hint="eastAsia" w:ascii="仿宋_GB2312" w:hAnsi="华文中宋" w:eastAsia="仿宋_GB2312"/>
          <w:color w:val="auto"/>
          <w:sz w:val="32"/>
          <w:szCs w:val="32"/>
        </w:rPr>
        <w:t>万元。本次调减预算</w:t>
      </w:r>
      <w:r>
        <w:rPr>
          <w:rFonts w:hint="eastAsia" w:ascii="仿宋_GB2312" w:hAnsi="华文中宋" w:eastAsia="仿宋_GB2312"/>
          <w:color w:val="auto"/>
          <w:sz w:val="32"/>
          <w:szCs w:val="32"/>
          <w:highlight w:val="none"/>
          <w:lang w:val="en-US" w:eastAsia="zh-CN"/>
        </w:rPr>
        <w:t>38.34</w:t>
      </w:r>
      <w:r>
        <w:rPr>
          <w:rFonts w:hint="eastAsia" w:ascii="仿宋_GB2312" w:hAnsi="华文中宋" w:eastAsia="仿宋_GB2312"/>
          <w:color w:val="auto"/>
          <w:sz w:val="32"/>
          <w:szCs w:val="32"/>
        </w:rPr>
        <w:t>万元。具体情况为：</w:t>
      </w:r>
    </w:p>
    <w:p>
      <w:pPr>
        <w:ind w:firstLine="640" w:firstLineChars="200"/>
        <w:rPr>
          <w:rFonts w:hint="eastAsia" w:ascii="仿宋_GB2312" w:hAnsi="华文中宋" w:eastAsia="仿宋_GB2312"/>
          <w:color w:val="auto"/>
          <w:sz w:val="32"/>
          <w:szCs w:val="32"/>
        </w:rPr>
      </w:pPr>
      <w:r>
        <w:rPr>
          <w:rFonts w:hint="eastAsia" w:ascii="仿宋_GB2312" w:hAnsi="华文中宋" w:eastAsia="仿宋_GB2312"/>
          <w:color w:val="auto"/>
          <w:sz w:val="32"/>
          <w:szCs w:val="32"/>
        </w:rPr>
        <w:t>（一）</w:t>
      </w:r>
      <w:r>
        <w:rPr>
          <w:rFonts w:hint="eastAsia" w:ascii="仿宋_GB2312" w:hAnsi="华文中宋" w:eastAsia="仿宋_GB2312"/>
          <w:color w:val="auto"/>
          <w:sz w:val="32"/>
          <w:szCs w:val="32"/>
          <w:lang w:val="en-US" w:eastAsia="zh-CN"/>
        </w:rPr>
        <w:t>无</w:t>
      </w:r>
      <w:r>
        <w:rPr>
          <w:rFonts w:hint="eastAsia" w:ascii="仿宋_GB2312" w:hAnsi="华文中宋" w:eastAsia="仿宋_GB2312"/>
          <w:color w:val="auto"/>
          <w:sz w:val="32"/>
          <w:szCs w:val="32"/>
        </w:rPr>
        <w:t>职能划入，划入预算</w:t>
      </w:r>
      <w:r>
        <w:rPr>
          <w:rFonts w:hint="eastAsia" w:ascii="仿宋_GB2312" w:hAnsi="华文中宋" w:eastAsia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color w:val="auto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color w:val="auto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color w:val="auto"/>
          <w:sz w:val="32"/>
          <w:szCs w:val="32"/>
        </w:rPr>
        <w:t>万元。</w:t>
      </w:r>
    </w:p>
    <w:p>
      <w:pPr>
        <w:ind w:firstLine="640" w:firstLineChars="200"/>
        <w:rPr>
          <w:rFonts w:hint="eastAsia" w:ascii="仿宋_GB2312" w:hAnsi="华文中宋" w:eastAsia="仿宋_GB2312"/>
          <w:color w:val="auto"/>
          <w:sz w:val="32"/>
          <w:szCs w:val="32"/>
        </w:rPr>
      </w:pPr>
      <w:r>
        <w:rPr>
          <w:rFonts w:hint="eastAsia" w:ascii="仿宋_GB2312" w:hAnsi="华文中宋" w:eastAsia="仿宋_GB2312"/>
          <w:color w:val="auto"/>
          <w:sz w:val="32"/>
          <w:szCs w:val="32"/>
        </w:rPr>
        <w:t>（二）</w:t>
      </w:r>
      <w:r>
        <w:rPr>
          <w:rFonts w:hint="eastAsia" w:ascii="仿宋_GB2312" w:hAnsi="华文中宋" w:eastAsia="仿宋_GB2312"/>
          <w:color w:val="auto"/>
          <w:sz w:val="32"/>
          <w:szCs w:val="32"/>
          <w:lang w:val="en-US" w:eastAsia="zh-CN"/>
        </w:rPr>
        <w:t>无</w:t>
      </w:r>
      <w:r>
        <w:rPr>
          <w:rFonts w:hint="eastAsia" w:ascii="仿宋_GB2312" w:hAnsi="华文中宋" w:eastAsia="仿宋_GB2312"/>
          <w:color w:val="auto"/>
          <w:sz w:val="32"/>
          <w:szCs w:val="32"/>
        </w:rPr>
        <w:t>职能划出，划出预算</w:t>
      </w:r>
      <w:r>
        <w:rPr>
          <w:rFonts w:hint="eastAsia" w:ascii="仿宋_GB2312" w:hAnsi="华文中宋" w:eastAsia="仿宋_GB2312"/>
          <w:color w:val="auto"/>
          <w:sz w:val="32"/>
          <w:szCs w:val="32"/>
          <w:highlight w:val="none"/>
          <w:lang w:val="en-US" w:eastAsia="zh-CN"/>
        </w:rPr>
        <w:t>38.34</w:t>
      </w:r>
      <w:r>
        <w:rPr>
          <w:rFonts w:hint="eastAsia" w:ascii="仿宋_GB2312" w:hAnsi="华文中宋" w:eastAsia="仿宋_GB2312"/>
          <w:color w:val="auto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color w:val="auto"/>
          <w:sz w:val="32"/>
          <w:szCs w:val="32"/>
          <w:highlight w:val="none"/>
          <w:lang w:val="en-US" w:eastAsia="zh-CN"/>
        </w:rPr>
        <w:t>38.34</w:t>
      </w:r>
      <w:r>
        <w:rPr>
          <w:rFonts w:hint="eastAsia" w:ascii="仿宋_GB2312" w:hAnsi="华文中宋" w:eastAsia="仿宋_GB2312"/>
          <w:color w:val="auto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color w:val="auto"/>
          <w:sz w:val="32"/>
          <w:szCs w:val="32"/>
        </w:rPr>
        <w:t>万元。</w:t>
      </w:r>
    </w:p>
    <w:p>
      <w:pPr>
        <w:ind w:left="481" w:leftChars="229" w:firstLine="160" w:firstLineChars="50"/>
        <w:rPr>
          <w:rFonts w:hint="eastAsia" w:ascii="仿宋_GB2312" w:hAnsi="华文中宋" w:eastAsia="仿宋_GB2312"/>
          <w:color w:val="auto"/>
          <w:sz w:val="32"/>
          <w:szCs w:val="32"/>
        </w:rPr>
      </w:pPr>
      <w:r>
        <w:rPr>
          <w:rFonts w:hint="eastAsia" w:ascii="仿宋_GB2312" w:hAnsi="华文中宋" w:eastAsia="仿宋_GB2312"/>
          <w:color w:val="auto"/>
          <w:sz w:val="32"/>
          <w:szCs w:val="32"/>
        </w:rPr>
        <w:t>（三）“三公”经费变化情况为：“三公”经费2019年</w:t>
      </w:r>
    </w:p>
    <w:p>
      <w:pPr>
        <w:rPr>
          <w:rFonts w:hint="eastAsia" w:ascii="仿宋_GB2312" w:hAnsi="华文中宋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color w:val="auto"/>
          <w:sz w:val="32"/>
          <w:szCs w:val="32"/>
        </w:rPr>
        <w:t>我单位年初部门预算总额为</w:t>
      </w:r>
      <w:r>
        <w:rPr>
          <w:rFonts w:hint="eastAsia" w:ascii="仿宋_GB2312" w:hAnsi="华文中宋" w:eastAsia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华文中宋" w:eastAsia="仿宋_GB2312"/>
          <w:color w:val="auto"/>
          <w:sz w:val="32"/>
          <w:szCs w:val="32"/>
        </w:rPr>
        <w:t>万元</w:t>
      </w:r>
      <w:r>
        <w:rPr>
          <w:rFonts w:hint="eastAsia" w:ascii="仿宋_GB2312" w:hAnsi="华文中宋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华文中宋" w:eastAsia="仿宋_GB2312"/>
          <w:color w:val="auto"/>
          <w:sz w:val="32"/>
          <w:szCs w:val="32"/>
        </w:rPr>
        <w:t>本次调减预算</w:t>
      </w:r>
      <w:r>
        <w:rPr>
          <w:rFonts w:hint="eastAsia" w:ascii="仿宋_GB2312" w:hAnsi="华文中宋" w:eastAsia="仿宋_GB2312"/>
          <w:color w:val="auto"/>
          <w:sz w:val="32"/>
          <w:szCs w:val="32"/>
          <w:lang w:val="en-US" w:eastAsia="zh-CN"/>
        </w:rPr>
        <w:t>1.56</w:t>
      </w:r>
      <w:r>
        <w:rPr>
          <w:rFonts w:hint="eastAsia" w:ascii="仿宋_GB2312" w:hAnsi="华文中宋" w:eastAsia="仿宋_GB2312"/>
          <w:color w:val="auto"/>
          <w:sz w:val="32"/>
          <w:szCs w:val="32"/>
        </w:rPr>
        <w:t>万元</w:t>
      </w:r>
      <w:r>
        <w:rPr>
          <w:rFonts w:hint="eastAsia" w:ascii="仿宋_GB2312" w:hAnsi="华文中宋" w:eastAsia="仿宋_GB2312"/>
          <w:color w:val="auto"/>
          <w:sz w:val="32"/>
          <w:szCs w:val="32"/>
          <w:lang w:eastAsia="zh-CN"/>
        </w:rPr>
        <w:t>，其中：公务用车运行维护费</w:t>
      </w:r>
      <w:r>
        <w:rPr>
          <w:rFonts w:hint="eastAsia" w:ascii="仿宋_GB2312" w:hAnsi="华文中宋" w:eastAsia="仿宋_GB2312"/>
          <w:color w:val="auto"/>
          <w:sz w:val="32"/>
          <w:szCs w:val="32"/>
          <w:lang w:val="en-US" w:eastAsia="zh-CN"/>
        </w:rPr>
        <w:t>1.56</w:t>
      </w:r>
      <w:r>
        <w:rPr>
          <w:rFonts w:hint="eastAsia" w:ascii="仿宋_GB2312" w:hAnsi="华文中宋" w:eastAsia="仿宋_GB2312"/>
          <w:color w:val="auto"/>
          <w:sz w:val="32"/>
          <w:szCs w:val="32"/>
        </w:rPr>
        <w:t>万元</w:t>
      </w:r>
      <w:r>
        <w:rPr>
          <w:rFonts w:hint="eastAsia" w:ascii="仿宋_GB2312" w:hAnsi="华文中宋" w:eastAsia="仿宋_GB2312"/>
          <w:color w:val="auto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三、绩效目标调整情况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绩效目标未做调整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</w:p>
    <w:p>
      <w:pPr>
        <w:ind w:left="481" w:leftChars="229" w:firstLine="160" w:firstLineChars="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以上具体情况，详见附件。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附件1：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吉木萨尔县</w:t>
      </w:r>
      <w:r>
        <w:rPr>
          <w:rFonts w:hint="eastAsia" w:ascii="仿宋_GB2312" w:hAnsi="华文中宋" w:eastAsia="仿宋_GB2312"/>
          <w:sz w:val="32"/>
          <w:szCs w:val="32"/>
        </w:rPr>
        <w:t>机构改革预算调整表（明细到项级）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left="1440" w:leftChars="457" w:hanging="480" w:hangingChars="150"/>
        <w:jc w:val="center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 xml:space="preserve">                           </w:t>
      </w:r>
    </w:p>
    <w:p>
      <w:pPr>
        <w:ind w:left="1440" w:leftChars="457" w:hanging="480" w:hangingChars="150"/>
        <w:jc w:val="center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</w:p>
    <w:p>
      <w:pPr>
        <w:ind w:left="1440" w:leftChars="457" w:hanging="480" w:hangingChars="150"/>
        <w:jc w:val="center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</w:p>
    <w:p>
      <w:pPr>
        <w:ind w:left="1440" w:leftChars="457" w:hanging="480" w:hangingChars="150"/>
        <w:jc w:val="center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 xml:space="preserve">                   吉木萨尔县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机关工委</w:t>
      </w:r>
    </w:p>
    <w:p>
      <w:pPr>
        <w:ind w:left="1440" w:leftChars="305" w:hanging="800" w:hangingChars="250"/>
        <w:jc w:val="center"/>
        <w:rPr>
          <w:rFonts w:hint="default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 xml:space="preserve">                      </w:t>
      </w:r>
      <w:bookmarkStart w:id="0" w:name="_GoBack"/>
      <w:bookmarkEnd w:id="0"/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2019年6月30日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E1AAB"/>
    <w:multiLevelType w:val="multilevel"/>
    <w:tmpl w:val="3DEE1AAB"/>
    <w:lvl w:ilvl="0" w:tentative="0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6A04"/>
    <w:rsid w:val="00044DEE"/>
    <w:rsid w:val="001168B4"/>
    <w:rsid w:val="00131E13"/>
    <w:rsid w:val="001F68EE"/>
    <w:rsid w:val="00355AB4"/>
    <w:rsid w:val="00713EE5"/>
    <w:rsid w:val="00B86A04"/>
    <w:rsid w:val="00C11480"/>
    <w:rsid w:val="0E825970"/>
    <w:rsid w:val="10151785"/>
    <w:rsid w:val="181B08F6"/>
    <w:rsid w:val="1BD2580D"/>
    <w:rsid w:val="22540765"/>
    <w:rsid w:val="26BE320F"/>
    <w:rsid w:val="2ACB2C32"/>
    <w:rsid w:val="2EF26078"/>
    <w:rsid w:val="322172AC"/>
    <w:rsid w:val="409571AF"/>
    <w:rsid w:val="42016438"/>
    <w:rsid w:val="45F5453C"/>
    <w:rsid w:val="49B906D1"/>
    <w:rsid w:val="595A3B7A"/>
    <w:rsid w:val="6A372C7C"/>
    <w:rsid w:val="74862973"/>
    <w:rsid w:val="76DB0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106</Words>
  <Characters>605</Characters>
  <Lines>5</Lines>
  <Paragraphs>1</Paragraphs>
  <TotalTime>0</TotalTime>
  <ScaleCrop>false</ScaleCrop>
  <LinksUpToDate>false</LinksUpToDate>
  <CharactersWithSpaces>710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2019-03-16T00:58:00Z</dcterms:created>
  <dc:creator>刘大军（预算处）</dc:creator>
  <cp:lastModifiedBy>Administrator</cp:lastModifiedBy>
  <cp:lastPrinted>2019-03-16T01:32:00Z</cp:lastPrinted>
  <dcterms:modified xsi:type="dcterms:W3CDTF">2019-07-31T03:59:06Z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