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华文中宋" w:eastAsia="仿宋_GB2312"/>
          <w:sz w:val="32"/>
          <w:szCs w:val="32"/>
        </w:rPr>
        <w:t>委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、县人</w:t>
      </w:r>
      <w:r>
        <w:rPr>
          <w:rFonts w:hint="eastAsia" w:ascii="仿宋_GB2312" w:hAnsi="华文中宋" w:eastAsia="仿宋_GB2312"/>
          <w:sz w:val="32"/>
          <w:szCs w:val="32"/>
        </w:rPr>
        <w:t>民政府《关于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印发〈吉木萨尔县机构改革方案〉实施意见的通知》（吉县党办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[2019年]5号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）要求，按照《自治州党政</w:t>
      </w:r>
      <w:r>
        <w:rPr>
          <w:rFonts w:hint="eastAsia" w:ascii="仿宋_GB2312" w:hAnsi="华文中宋" w:eastAsia="仿宋_GB2312"/>
          <w:sz w:val="32"/>
          <w:szCs w:val="32"/>
        </w:rPr>
        <w:t>机构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涉部门单位预算调整工作规程</w:t>
      </w:r>
      <w:r>
        <w:rPr>
          <w:rFonts w:hint="eastAsia" w:ascii="仿宋_GB2312" w:hAnsi="华文中宋" w:eastAsia="仿宋_GB2312"/>
          <w:sz w:val="32"/>
          <w:szCs w:val="32"/>
        </w:rPr>
        <w:t>》，调整部门单位预算。现将我单位预算调整情况补充公开如下：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仿宋_GB2312" w:eastAsia="仿宋_GB2312" w:cs="仿宋_GB2312"/>
          <w:i w:val="0"/>
          <w:caps w:val="0"/>
          <w:color w:val="2B2B2B"/>
          <w:spacing w:val="0"/>
          <w:sz w:val="32"/>
          <w:szCs w:val="32"/>
        </w:rPr>
        <w:t>贯彻执行文物、博物馆事业和旅游业发展方面的法律法规、方针政策，编制全县文物、博物馆事业和旅游业发展规划并组织实施。组织开展全县文物、旅游资源调查和文物保护工作。</w:t>
      </w:r>
      <w:r>
        <w:rPr>
          <w:rFonts w:hint="eastAsia" w:ascii="仿宋_GB2312" w:hAnsi="仿宋_GB2312" w:eastAsia="仿宋_GB2312" w:cs="仿宋_GB2312"/>
          <w:i w:val="0"/>
          <w:caps w:val="0"/>
          <w:color w:val="2B2B2B"/>
          <w:spacing w:val="0"/>
          <w:sz w:val="32"/>
          <w:szCs w:val="32"/>
          <w:lang w:eastAsia="zh-CN"/>
        </w:rPr>
        <w:t>依</w:t>
      </w:r>
      <w:r>
        <w:rPr>
          <w:rFonts w:hint="eastAsia" w:ascii="仿宋_GB2312" w:hAnsi="仿宋_GB2312" w:eastAsia="仿宋_GB2312" w:cs="仿宋_GB2312"/>
          <w:i w:val="0"/>
          <w:caps w:val="0"/>
          <w:color w:val="2B2B2B"/>
          <w:spacing w:val="0"/>
          <w:sz w:val="32"/>
          <w:szCs w:val="32"/>
        </w:rPr>
        <w:t>法监管文物交易市场，查处破坏文物违法行为，配合有关部门查处文物犯罪案件；规范旅游市场秩序，监督管理服务质量，受理旅游投诉，维护旅游消费者和经营者合法权益。</w:t>
      </w: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文物保护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州第十七届人大常委会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  <w:lang w:eastAsia="zh-CN"/>
        </w:rPr>
        <w:t>第十九次会议</w:t>
      </w:r>
      <w:r>
        <w:rPr>
          <w:rFonts w:hint="eastAsia" w:ascii="仿宋_GB2312" w:hAnsi="华文中宋" w:eastAsia="仿宋_GB2312"/>
          <w:sz w:val="32"/>
          <w:szCs w:val="32"/>
        </w:rPr>
        <w:t>人大常委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华文中宋" w:eastAsia="仿宋_GB2312"/>
          <w:sz w:val="32"/>
          <w:szCs w:val="32"/>
        </w:rPr>
        <w:t>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234.87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93.03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文物保护</w:t>
      </w:r>
      <w:r>
        <w:rPr>
          <w:rFonts w:hint="eastAsia" w:ascii="仿宋_GB2312" w:hAnsi="华文中宋" w:eastAsia="仿宋_GB2312"/>
          <w:sz w:val="32"/>
          <w:szCs w:val="32"/>
        </w:rPr>
        <w:t>职能划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到文旅局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93.03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93.03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本次调增（减）预算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3040" w:firstLineChars="9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吉木萨尔县文物局</w:t>
      </w:r>
    </w:p>
    <w:p>
      <w:pPr>
        <w:ind w:firstLine="4800" w:firstLineChars="150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7283B22"/>
    <w:rsid w:val="0E645579"/>
    <w:rsid w:val="1649490C"/>
    <w:rsid w:val="181B08F6"/>
    <w:rsid w:val="1D852D4B"/>
    <w:rsid w:val="22540765"/>
    <w:rsid w:val="26BE320F"/>
    <w:rsid w:val="2ACB2C32"/>
    <w:rsid w:val="2EF26078"/>
    <w:rsid w:val="322172AC"/>
    <w:rsid w:val="409571AF"/>
    <w:rsid w:val="466C0A03"/>
    <w:rsid w:val="49B906D1"/>
    <w:rsid w:val="5FAA6E8E"/>
    <w:rsid w:val="6F2C1A98"/>
    <w:rsid w:val="788F1042"/>
    <w:rsid w:val="7FC3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准东精诚科技</cp:lastModifiedBy>
  <cp:lastPrinted>2019-07-03T10:05:00Z</cp:lastPrinted>
  <dcterms:modified xsi:type="dcterms:W3CDTF">2025-02-21T14:37:21Z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