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spacing w:line="360" w:lineRule="auto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napToGrid/>
          <w:sz w:val="28"/>
          <w:szCs w:val="28"/>
        </w:rPr>
      </w:pPr>
      <w:r>
        <w:rPr>
          <w:rFonts w:hint="eastAsia" w:ascii="仿宋_GB2312" w:hAnsi="仿宋_GB2312" w:eastAsia="仿宋_GB2312" w:cs="仿宋_GB2312"/>
          <w:snapToGrid/>
          <w:sz w:val="28"/>
          <w:szCs w:val="28"/>
          <w:lang w:eastAsia="zh-CN"/>
        </w:rPr>
        <w:t>一、</w:t>
      </w:r>
      <w:r>
        <w:rPr>
          <w:rFonts w:hint="eastAsia" w:ascii="仿宋_GB2312" w:hAnsi="仿宋_GB2312" w:eastAsia="仿宋_GB2312" w:cs="仿宋_GB2312"/>
          <w:snapToGrid/>
          <w:sz w:val="28"/>
          <w:szCs w:val="28"/>
        </w:rPr>
        <w:t>全面负责学校工作，认真贯彻落实党和国家的方针、政策，全面实施素质教育，培养德、智、体、美等方面全面发展的社会主义事业的建设者和接班人。 二、根据教育规律、社会要求和学校实际，组织制定学校发展的远景规划、近期目标、学年和学期各项工作计划以及各项工作指标并组织实施。 三、加强学校的科学化管理，制定和健全各项规章制度，规范办学行为，培养良好校风。 四、负责教师队伍建设工作，决定校内教职工的工作安排，组织对教职工进行考核，实施奖惩。 五、领导和组织学校的思想政治工作，把德育工作放在首位。研究思想政治工作的要求、内容、方法和规律，不断加强对学生的思想政治、法制纪律和道德品质教育以及做好管理工作。六、负责领导和组织学校的教学工作，坚持以教学为中心，保证教学计划的贯彻执行。 七、组织制定和实施校舍建设和校园建设规划，加强对财务工作的领导，正确使用各项经费，不断改善办学条件，强化安全工作管理，创造良好的育人环境。 八、加强与党支部的合作，主动接受学校党组织的监督，搞好领导班子的团结和协作。 九、依靠群众办学，实行民主管理和民主监督。 十、主持学校与学生家长及社会的联系工作和外来工作。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吉木萨尔县教育局，</w:t>
      </w:r>
      <w:r>
        <w:rPr>
          <w:rFonts w:hint="eastAsia" w:ascii="仿宋_GB2312" w:hAnsi="华文中宋" w:eastAsia="仿宋_GB2312"/>
          <w:sz w:val="32"/>
          <w:szCs w:val="32"/>
        </w:rPr>
        <w:t>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第四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小学（小学教育）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1099.44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270.31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270.31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270.31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万元，本次调减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吉木萨尔县第四小学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5610E6"/>
    <w:rsid w:val="00713EE5"/>
    <w:rsid w:val="00B86A04"/>
    <w:rsid w:val="00C11480"/>
    <w:rsid w:val="00D64991"/>
    <w:rsid w:val="05642E5A"/>
    <w:rsid w:val="06B44ECB"/>
    <w:rsid w:val="07996FAE"/>
    <w:rsid w:val="0C5C07D3"/>
    <w:rsid w:val="12244107"/>
    <w:rsid w:val="181B08F6"/>
    <w:rsid w:val="1A7834A9"/>
    <w:rsid w:val="22540765"/>
    <w:rsid w:val="232E3D7C"/>
    <w:rsid w:val="26BE320F"/>
    <w:rsid w:val="2ACB2C32"/>
    <w:rsid w:val="2EF26078"/>
    <w:rsid w:val="322172AC"/>
    <w:rsid w:val="409571AF"/>
    <w:rsid w:val="47984B8A"/>
    <w:rsid w:val="49B906D1"/>
    <w:rsid w:val="706075A1"/>
    <w:rsid w:val="72F42CB6"/>
    <w:rsid w:val="730C6D2D"/>
    <w:rsid w:val="73FC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</Words>
  <Characters>508</Characters>
  <Lines>4</Lines>
  <Paragraphs>1</Paragraphs>
  <TotalTime>0</TotalTime>
  <ScaleCrop>false</ScaleCrop>
  <LinksUpToDate>false</LinksUpToDate>
  <CharactersWithSpaces>596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2019-07-02T04:36:00Z</dcterms:created>
  <dc:creator>刘大军（预算处）</dc:creator>
  <cp:lastModifiedBy>17390</cp:lastModifiedBy>
  <cp:lastPrinted>2019-03-16T01:32:00Z</cp:lastPrinted>
  <dcterms:modified xsi:type="dcterms:W3CDTF">2020-04-07T14:08:57Z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