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pStyle w:val="2"/>
        <w:spacing w:before="3" w:line="328" w:lineRule="auto"/>
        <w:ind w:right="277" w:firstLine="799"/>
        <w:jc w:val="both"/>
        <w:rPr>
          <w:rFonts w:hint="eastAsia" w:ascii="仿宋_GB2312" w:hAnsi="华文中宋" w:eastAsia="仿宋_GB2312"/>
          <w:sz w:val="32"/>
          <w:szCs w:val="32"/>
        </w:rPr>
      </w:pPr>
    </w:p>
    <w:p>
      <w:pPr>
        <w:pStyle w:val="2"/>
        <w:spacing w:before="3" w:line="328" w:lineRule="auto"/>
        <w:ind w:right="277" w:firstLine="799"/>
        <w:jc w:val="both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pStyle w:val="2"/>
        <w:spacing w:before="3" w:line="328" w:lineRule="auto"/>
        <w:ind w:right="277" w:firstLine="799"/>
        <w:jc w:val="both"/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hAnsi="华文中宋"/>
          <w:sz w:val="32"/>
          <w:szCs w:val="32"/>
          <w:lang w:eastAsia="zh-CN"/>
        </w:rPr>
        <w:t>：</w:t>
      </w:r>
      <w:r>
        <w:t>1</w:t>
      </w:r>
      <w:r>
        <w:rPr>
          <w:spacing w:val="-3"/>
        </w:rPr>
        <w:t>、贯彻落实党中央</w:t>
      </w:r>
      <w:r>
        <w:rPr>
          <w:rFonts w:hint="eastAsia"/>
          <w:spacing w:val="-3"/>
          <w:lang w:eastAsia="zh-CN"/>
        </w:rPr>
        <w:t>、</w:t>
      </w:r>
      <w:r>
        <w:rPr>
          <w:spacing w:val="-3"/>
        </w:rPr>
        <w:t>国务院和自治区、州党委、政府</w:t>
      </w:r>
      <w:r>
        <w:rPr>
          <w:spacing w:val="-5"/>
          <w:w w:val="95"/>
        </w:rPr>
        <w:t>及上级主管部门关于</w:t>
      </w:r>
      <w:bookmarkStart w:id="0" w:name="_GoBack"/>
      <w:bookmarkEnd w:id="0"/>
      <w:r>
        <w:rPr>
          <w:spacing w:val="-5"/>
          <w:w w:val="95"/>
        </w:rPr>
        <w:t xml:space="preserve">信访工作的方针、政策和法规，指导全 </w:t>
      </w:r>
      <w:r>
        <w:rPr>
          <w:spacing w:val="-5"/>
        </w:rPr>
        <w:t>县信访工作。</w:t>
      </w:r>
    </w:p>
    <w:p>
      <w:pPr>
        <w:pStyle w:val="2"/>
        <w:spacing w:line="328" w:lineRule="auto"/>
        <w:ind w:right="119" w:firstLine="640"/>
      </w:pPr>
      <w:r>
        <w:rPr>
          <w:w w:val="95"/>
        </w:rPr>
        <w:t>2</w:t>
      </w:r>
      <w:r>
        <w:rPr>
          <w:spacing w:val="-3"/>
          <w:w w:val="95"/>
        </w:rPr>
        <w:t xml:space="preserve">、受理向县委、登人民政府反映问题的群众来信来访， </w:t>
      </w:r>
      <w:r>
        <w:rPr>
          <w:spacing w:val="-4"/>
        </w:rPr>
        <w:t>及时向党委和政府报告来信来访提出的重要建议，反映的重大情况。</w:t>
      </w:r>
    </w:p>
    <w:p>
      <w:pPr>
        <w:pStyle w:val="2"/>
        <w:spacing w:line="328" w:lineRule="auto"/>
        <w:ind w:right="277" w:firstLine="640"/>
        <w:jc w:val="both"/>
      </w:pPr>
      <w:r>
        <w:rPr>
          <w:spacing w:val="6"/>
          <w:w w:val="95"/>
        </w:rPr>
        <w:t>3</w:t>
      </w:r>
      <w:r>
        <w:rPr>
          <w:spacing w:val="5"/>
          <w:w w:val="95"/>
        </w:rPr>
        <w:t xml:space="preserve">、承办和交办县党政领导和上级机关交办的群众来信 </w:t>
      </w:r>
      <w:r>
        <w:rPr>
          <w:spacing w:val="-1"/>
          <w:w w:val="95"/>
        </w:rPr>
        <w:t xml:space="preserve">来访事项、并负责做好督促检查信防事项的处理情况。对乡 </w:t>
      </w:r>
      <w:r>
        <w:rPr>
          <w:spacing w:val="-3"/>
          <w:w w:val="95"/>
        </w:rPr>
        <w:t xml:space="preserve">镇、部门案件办理不及时，造成严重后果的，建议县委、县 </w:t>
      </w:r>
      <w:r>
        <w:rPr>
          <w:spacing w:val="-3"/>
        </w:rPr>
        <w:t>人民政府追究主要领导责任。</w:t>
      </w:r>
    </w:p>
    <w:p>
      <w:pPr>
        <w:pStyle w:val="2"/>
        <w:spacing w:line="326" w:lineRule="auto"/>
        <w:ind w:right="277" w:firstLine="640"/>
      </w:pPr>
      <w:r>
        <w:rPr>
          <w:spacing w:val="6"/>
          <w:w w:val="95"/>
        </w:rPr>
        <w:t xml:space="preserve">4、做好县领导接待群众来访日工作的事前准备和事后 </w:t>
      </w:r>
      <w:r>
        <w:rPr>
          <w:spacing w:val="6"/>
        </w:rPr>
        <w:t>交办、督办落实工作。</w:t>
      </w:r>
    </w:p>
    <w:p>
      <w:pPr>
        <w:pStyle w:val="2"/>
        <w:spacing w:line="328" w:lineRule="auto"/>
        <w:ind w:right="277" w:firstLine="640"/>
      </w:pPr>
      <w:r>
        <w:rPr>
          <w:spacing w:val="6"/>
          <w:w w:val="95"/>
        </w:rPr>
        <w:t xml:space="preserve">5、组织或协调有关部门联合办案、以听证会等形式处 </w:t>
      </w:r>
      <w:r>
        <w:rPr>
          <w:spacing w:val="6"/>
        </w:rPr>
        <w:t>理“难”、“缠”信访问题。</w:t>
      </w:r>
    </w:p>
    <w:p>
      <w:pPr>
        <w:pStyle w:val="2"/>
        <w:spacing w:line="326" w:lineRule="auto"/>
        <w:ind w:right="279" w:firstLine="640"/>
      </w:pPr>
      <w:r>
        <w:rPr>
          <w:spacing w:val="6"/>
          <w:w w:val="95"/>
        </w:rPr>
        <w:t xml:space="preserve">6、负责督促、检查各乡镇及县直各部门对县委、县人 </w:t>
      </w:r>
      <w:r>
        <w:rPr>
          <w:spacing w:val="6"/>
        </w:rPr>
        <w:t>民政府关于信访工作的安排部署贯彻落实情况。</w:t>
      </w:r>
    </w:p>
    <w:p>
      <w:pPr>
        <w:pStyle w:val="2"/>
        <w:spacing w:before="32" w:line="326" w:lineRule="auto"/>
        <w:ind w:left="0" w:leftChars="0" w:right="233" w:firstLine="0" w:firstLineChars="0"/>
      </w:pPr>
      <w:r>
        <w:rPr>
          <w:spacing w:val="6"/>
        </w:rPr>
        <w:t>7、承担县信访工作领导小组办公室和县处理信访类出</w:t>
      </w:r>
      <w:r>
        <w:t>问题及群体性事件联席会议办公室的日常工作。负责全县重</w:t>
      </w:r>
      <w:r>
        <w:rPr>
          <w:spacing w:val="-1"/>
        </w:rPr>
        <w:t>大矛盾纠纷排查调处的组织协调工作，建立排查调处工作机</w:t>
      </w:r>
      <w:r>
        <w:rPr>
          <w:spacing w:val="-15"/>
          <w:w w:val="95"/>
        </w:rPr>
        <w:t xml:space="preserve">制，掌握矛盾纠纷排查调处动态，负责对涉及全县有关行业、 </w:t>
      </w:r>
      <w:r>
        <w:rPr>
          <w:spacing w:val="-15"/>
        </w:rPr>
        <w:t>系统社会政治稳定的重大问题进行督办。</w:t>
      </w:r>
      <w:r>
        <w:t>8、结合工作实际、分析信访形势，对信访问题及时调查研究，向县委、县人民政府和自治州信访部门提供各种信访信息，并提出有关加强和改进信访工作的建议与措施。</w:t>
      </w:r>
    </w:p>
    <w:p>
      <w:pPr>
        <w:pStyle w:val="2"/>
        <w:spacing w:before="3" w:line="328" w:lineRule="auto"/>
        <w:ind w:right="279" w:firstLine="640"/>
      </w:pPr>
      <w:r>
        <w:rPr>
          <w:spacing w:val="6"/>
          <w:w w:val="95"/>
        </w:rPr>
        <w:t>9、宣传和贯彻落实《信访条例》、</w:t>
      </w:r>
      <w:r>
        <w:rPr>
          <w:rFonts w:hint="eastAsia"/>
          <w:spacing w:val="6"/>
          <w:w w:val="95"/>
          <w:lang w:eastAsia="zh-CN"/>
        </w:rPr>
        <w:t>负责</w:t>
      </w:r>
      <w:r>
        <w:rPr>
          <w:spacing w:val="6"/>
          <w:w w:val="95"/>
        </w:rPr>
        <w:t xml:space="preserve">全县信访工作 </w:t>
      </w:r>
      <w:r>
        <w:rPr>
          <w:spacing w:val="6"/>
        </w:rPr>
        <w:t>的业务指导，负责信访队伍的业务培训。</w:t>
      </w:r>
    </w:p>
    <w:p>
      <w:pPr>
        <w:widowControl/>
        <w:spacing w:line="560" w:lineRule="exact"/>
        <w:ind w:firstLine="632" w:firstLineChars="200"/>
        <w:jc w:val="left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spacing w:val="6"/>
          <w:w w:val="95"/>
          <w:kern w:val="2"/>
          <w:sz w:val="32"/>
          <w:szCs w:val="32"/>
          <w:lang w:val="zh-CN" w:eastAsia="zh-CN" w:bidi="zh-CN"/>
        </w:rPr>
        <w:t>10、完成县委、县人民政府交办的其他工作。</w:t>
      </w:r>
      <w:r>
        <w:rPr>
          <w:rFonts w:hint="eastAsia" w:ascii="仿宋_GB2312" w:hAnsi="仿宋_GB2312" w:eastAsia="仿宋_GB2312" w:cs="仿宋_GB2312"/>
          <w:spacing w:val="6"/>
          <w:w w:val="95"/>
          <w:kern w:val="2"/>
          <w:sz w:val="32"/>
          <w:szCs w:val="32"/>
          <w:lang w:val="zh-CN" w:eastAsia="zh-CN" w:bidi="zh-CN"/>
        </w:rPr>
        <w:t xml:space="preserve"> </w:t>
      </w:r>
    </w:p>
    <w:p>
      <w:pPr>
        <w:pStyle w:val="10"/>
        <w:numPr>
          <w:ilvl w:val="0"/>
          <w:numId w:val="0"/>
        </w:numPr>
        <w:ind w:left="480" w:left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贯彻落实自治区党政机构改革工作部署，本次划入职能****，划出职能****。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129.42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49.76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  <w:lang w:eastAsia="zh-CN"/>
        </w:rPr>
        <w:t>划入：</w:t>
      </w: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划出：</w:t>
      </w: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信访局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49.76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49.76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1.95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1.95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吉木萨尔县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信访局</w:t>
      </w:r>
    </w:p>
    <w:p>
      <w:pPr>
        <w:ind w:left="1440" w:leftChars="305" w:hanging="800" w:hangingChars="250"/>
        <w:jc w:val="center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2019年6月30日</w:t>
      </w:r>
    </w:p>
    <w:p>
      <w:pPr>
        <w:pStyle w:val="2"/>
        <w:spacing w:line="328" w:lineRule="auto"/>
        <w:ind w:right="119" w:firstLine="640"/>
        <w:sectPr>
          <w:pgSz w:w="11910" w:h="16840"/>
          <w:pgMar w:top="1520" w:right="1520" w:bottom="280" w:left="1680" w:header="720" w:footer="720" w:gutter="0"/>
          <w:cols w:space="720" w:num="1"/>
        </w:sectPr>
      </w:pP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81B08F6"/>
    <w:rsid w:val="22540765"/>
    <w:rsid w:val="26BE320F"/>
    <w:rsid w:val="2ACB2C32"/>
    <w:rsid w:val="2EF26078"/>
    <w:rsid w:val="322172AC"/>
    <w:rsid w:val="34B03600"/>
    <w:rsid w:val="358C0F7E"/>
    <w:rsid w:val="38692593"/>
    <w:rsid w:val="387A6B1E"/>
    <w:rsid w:val="409571AF"/>
    <w:rsid w:val="44880FDF"/>
    <w:rsid w:val="482B5243"/>
    <w:rsid w:val="49B906D1"/>
    <w:rsid w:val="56EF21AE"/>
    <w:rsid w:val="604C05B9"/>
    <w:rsid w:val="73565282"/>
    <w:rsid w:val="7806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2</TotalTime>
  <ScaleCrop>false</ScaleCrop>
  <LinksUpToDate>false</LinksUpToDate>
  <CharactersWithSpaces>710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18421</cp:lastModifiedBy>
  <cp:lastPrinted>2019-03-16T01:32:00Z</cp:lastPrinted>
  <dcterms:modified xsi:type="dcterms:W3CDTF">2023-12-12T05:08:15Z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A5C2C89E7F3D48549B411BB9BCD26941</vt:lpwstr>
  </property>
</Properties>
</file>