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中共吉木萨尔县委员会组织部2019年调增</w:t>
      </w:r>
      <w:r>
        <w:rPr>
          <w:rFonts w:hint="eastAsia" w:ascii="华文中宋" w:hAnsi="华文中宋" w:eastAsia="华文中宋"/>
          <w:sz w:val="36"/>
          <w:szCs w:val="36"/>
        </w:rPr>
        <w:t>调整预算补充公开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报告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: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(一)</w:t>
      </w:r>
      <w:r>
        <w:rPr>
          <w:rFonts w:hint="eastAsia" w:ascii="仿宋_GB2312" w:hAnsi="华文中宋" w:eastAsia="仿宋_GB2312"/>
          <w:sz w:val="32"/>
          <w:szCs w:val="32"/>
        </w:rPr>
        <w:t>贯彻执行党的组织和干部工作路线、方针、政策和省、市、县委的有关规定，研究制定全县党建工作意见并组织实施；指导党组织特别是党的基层组织建设，探索和指导各类新经济组织中党组织的设置和活动方式；主管党员的发展和管理工作；负责规划、指导和协调党员教育工作；组织新时期党的建设工作研究；负责指导全县党员干部电化教育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（二）提出县委管理的领导班子及领导干部调整、配备的意见和建议；负责县委管理的干部的考察和办理任免、工资、奖惩、待遇、退（离）休、因公出国（境）审批手续。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（三）负责制定全县各级领导班子的思想、组织和作风建设的意见，并进行监督检查；指导、检查领导班子民主生活会情况。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（四）研究制定干部队伍建设的有关制度和规定，组织落实培养、选拔中青年干部工作、女干部工作和党外干部工作；负责后备干部的培养、教育和选拔、管理。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（五）研究和组织指导干部人事制度改革，制定或参与制定组织、干部、人事工作的管理办法和制度。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（六）指导、规划、协调、检查干部教育工作，组织县委管理的干部和部分中青年干部以及组工干部的培训。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（七）调查了解人才工作情况，加强对人才工作的指导；抓好党政人才、企业经营管理人才、专业技术人才队伍的建设。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（八）负责对选拔任用干部工作的监督，承办有关干部问题的审查和调查核实工作 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512.07</w:t>
      </w:r>
      <w:r>
        <w:rPr>
          <w:rFonts w:hint="eastAsia" w:ascii="仿宋_GB2312" w:hAnsi="华文中宋" w:eastAsia="仿宋_GB2312"/>
          <w:sz w:val="32"/>
          <w:szCs w:val="32"/>
        </w:rPr>
        <w:t>万元。本次调增预算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214.07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原组织部整体</w:t>
      </w:r>
      <w:r>
        <w:rPr>
          <w:rFonts w:hint="eastAsia" w:ascii="仿宋_GB2312" w:hAnsi="华文中宋" w:eastAsia="仿宋_GB2312"/>
          <w:sz w:val="32"/>
          <w:szCs w:val="32"/>
        </w:rPr>
        <w:t>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175.73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175.73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机关工委整体划入，划入预算38.34万元，其中，基本支出38.34万元，项目支出0万元。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（二）因***职能划出，划出预算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numPr>
          <w:ilvl w:val="0"/>
          <w:numId w:val="0"/>
        </w:numPr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6.56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6.56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中共吉木萨尔县委员会组织部2019年调增预算调整情况表</w:t>
      </w:r>
      <w:r>
        <w:rPr>
          <w:rFonts w:hint="eastAsia" w:ascii="仿宋_GB2312" w:hAnsi="华文中宋" w:eastAsia="仿宋_GB2312"/>
          <w:sz w:val="32"/>
          <w:szCs w:val="32"/>
        </w:rPr>
        <w:t xml:space="preserve">    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中共吉木萨尔县委员会组织部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2019年6月30日</w:t>
      </w:r>
      <w:r>
        <w:rPr>
          <w:rFonts w:hint="eastAsia" w:ascii="仿宋_GB2312" w:hAnsi="华文中宋" w:eastAsia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CF4CF7B"/>
    <w:multiLevelType w:val="singleLevel"/>
    <w:tmpl w:val="6CF4CF7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9DB0094"/>
    <w:rsid w:val="1B6607D8"/>
    <w:rsid w:val="20E4234F"/>
    <w:rsid w:val="22540765"/>
    <w:rsid w:val="266F48AD"/>
    <w:rsid w:val="26BE320F"/>
    <w:rsid w:val="273537E6"/>
    <w:rsid w:val="2ACB2C32"/>
    <w:rsid w:val="2EF26078"/>
    <w:rsid w:val="322172AC"/>
    <w:rsid w:val="3B73756F"/>
    <w:rsid w:val="409571AF"/>
    <w:rsid w:val="49B906D1"/>
    <w:rsid w:val="59A84763"/>
    <w:rsid w:val="60071BF5"/>
    <w:rsid w:val="66CD60F7"/>
    <w:rsid w:val="69097119"/>
    <w:rsid w:val="6CC045B5"/>
    <w:rsid w:val="7E22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5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2019-07-31T05:08:24Z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