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吉木萨尔县教育局201</w:t>
      </w:r>
      <w:r>
        <w:rPr>
          <w:rFonts w:hint="eastAsia" w:ascii="方正小标宋_GBK" w:hAnsi="宋体" w:eastAsia="方正小标宋_GBK"/>
          <w:kern w:val="0"/>
          <w:sz w:val="44"/>
          <w:szCs w:val="44"/>
          <w:lang w:val="en-US" w:eastAsia="zh-CN"/>
        </w:rPr>
        <w:t>7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年部门预算公开报告</w:t>
      </w:r>
    </w:p>
    <w:p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第一部分教育局概况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第二部分  </w:t>
      </w:r>
      <w:r>
        <w:rPr>
          <w:rFonts w:hint="eastAsia" w:ascii="宋体" w:hAnsi="宋体"/>
          <w:b/>
          <w:kern w:val="0"/>
          <w:sz w:val="32"/>
          <w:szCs w:val="32"/>
        </w:rPr>
        <w:t>201</w:t>
      </w:r>
      <w:r>
        <w:rPr>
          <w:rFonts w:hint="eastAsia" w:ascii="宋体" w:hAnsi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hint="eastAsia" w:ascii="宋体" w:hAnsi="宋体"/>
          <w:b/>
          <w:kern w:val="0"/>
          <w:sz w:val="32"/>
          <w:szCs w:val="32"/>
        </w:rPr>
        <w:t>201</w:t>
      </w:r>
      <w:r>
        <w:rPr>
          <w:rFonts w:hint="eastAsia" w:ascii="宋体" w:hAnsi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四、关于教育局201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九、关于教育局201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jc w:val="center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第一部分教育局概况</w:t>
      </w:r>
    </w:p>
    <w:p>
      <w:pPr>
        <w:widowControl/>
        <w:numPr>
          <w:ilvl w:val="0"/>
          <w:numId w:val="1"/>
        </w:numPr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主要职能</w:t>
      </w:r>
    </w:p>
    <w:p>
      <w:pPr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1.全面贯彻执行党和国家、区、州有关教育方针、政策和法规，拟定全县教育工作实施方案和管理办法，并监督执行。</w:t>
      </w:r>
    </w:p>
    <w:p>
      <w:pPr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2、综合管理全县的幼儿教育、基础教育、职业教育、双语教育、成人教育、社会力量办学等工作；指导、组织教育管理体制和办学体制的改革工作。</w:t>
      </w:r>
    </w:p>
    <w:p>
      <w:pPr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3、负责本县教育系统专业技术职务评聘工作、教师继续教育和资格认定工作。</w:t>
      </w:r>
    </w:p>
    <w:p>
      <w:pPr>
        <w:ind w:firstLine="640" w:firstLineChars="200"/>
        <w:jc w:val="lef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4、落实国家、区、州有关教育经费的法规政策，负责对学校财务、学生资助项目资金检查和监督工作。</w:t>
      </w:r>
    </w:p>
    <w:p>
      <w:pPr>
        <w:widowControl/>
        <w:numPr>
          <w:ilvl w:val="0"/>
          <w:numId w:val="1"/>
        </w:numPr>
        <w:spacing w:line="460" w:lineRule="exact"/>
        <w:outlineLvl w:val="1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机构设置及人员情况</w:t>
      </w:r>
    </w:p>
    <w:p>
      <w:pPr>
        <w:ind w:firstLine="640" w:firstLineChars="200"/>
        <w:jc w:val="left"/>
        <w:rPr>
          <w:rFonts w:hint="eastAsia" w:ascii="仿宋_GB2312" w:hAnsi="黑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教科局无下属预算单位</w:t>
      </w:r>
    </w:p>
    <w:p>
      <w:pPr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根据本单位的职责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下设6个处室，分别是：</w:t>
      </w:r>
      <w:r>
        <w:rPr>
          <w:rFonts w:hint="eastAsia" w:eastAsia="仿宋_GB2312"/>
          <w:sz w:val="32"/>
          <w:szCs w:val="32"/>
        </w:rPr>
        <w:t>办公室、人事股、计划财务股、基础教育股、教研室、招生办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本单位编制数4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，实有人数78人，其中：在职 3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人，减少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人； 退休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40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人，增加或减少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人；离休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 xml:space="preserve"> 人，增加或减少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人。</w:t>
      </w:r>
    </w:p>
    <w:p>
      <w:pPr>
        <w:widowControl/>
        <w:spacing w:line="460" w:lineRule="exact"/>
        <w:ind w:left="720"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2017年部门预算公开表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>编制部门：吉木萨尔县教育局                                  单位：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tbl>
      <w:tblPr>
        <w:tblStyle w:val="4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2679.42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2679.42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2679.42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>填报部门：吉木萨尔县教育局                                 单位：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424"/>
        <w:gridCol w:w="425"/>
        <w:gridCol w:w="1954"/>
        <w:gridCol w:w="29"/>
        <w:gridCol w:w="791"/>
        <w:gridCol w:w="60"/>
        <w:gridCol w:w="842"/>
        <w:gridCol w:w="8"/>
        <w:gridCol w:w="425"/>
        <w:gridCol w:w="25"/>
        <w:gridCol w:w="684"/>
        <w:gridCol w:w="422"/>
        <w:gridCol w:w="7"/>
        <w:gridCol w:w="560"/>
        <w:gridCol w:w="7"/>
        <w:gridCol w:w="418"/>
        <w:gridCol w:w="8"/>
        <w:gridCol w:w="701"/>
        <w:gridCol w:w="7"/>
        <w:gridCol w:w="843"/>
        <w:gridCol w:w="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98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26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816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95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教育局本级（行政）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2181.49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2181.49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其他教育管理事务支出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31.38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31.38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eastAsia="黑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205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其他普通教育支出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418.24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418.24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04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99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其他成人教育支出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48.31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48.31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527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465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trHeight w:val="1408" w:hRule="atLeast"/>
        </w:trPr>
        <w:tc>
          <w:tcPr>
            <w:tcW w:w="7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2679.42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2679.42</w:t>
            </w: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5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黑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>编制部门：吉木萨尔县教育局                                  单位：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00"/>
        <w:gridCol w:w="400"/>
        <w:gridCol w:w="2604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205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01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01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教育局本级（行政）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2181.49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2181.49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205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01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99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其他教育管理事务支出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31.38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31.38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  <w:lang w:val="en-US" w:eastAsia="zh-CN"/>
              </w:rPr>
              <w:t>205</w:t>
            </w: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02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99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其他普通教育支出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418.24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418.24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205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04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99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　其他成人教育支出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48.31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48.31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205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01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宋体"/>
                <w:b/>
                <w:bCs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01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教育局本级（行政）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2181.49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2181.49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2679.42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2679.42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spacing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jc w:val="left"/>
        <w:outlineLvl w:val="1"/>
        <w:rPr>
          <w:rFonts w:hint="eastAsia" w:ascii="仿宋_GB2312" w:hAnsi="宋体" w:eastAsia="仿宋_GB2312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编制部门：吉木萨尔县教育局                       单位：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万元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436"/>
        <w:gridCol w:w="1417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功  能  分  类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一般公共预算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2679.42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23 国有资本经营预算支出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31 债务还本支出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32 债务付息支出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债务发行费支出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2679.42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总  计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Cs w:val="21"/>
                <w:lang w:val="en-US" w:eastAsia="zh-CN"/>
              </w:rPr>
              <w:t>2679.42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75"/>
        <w:gridCol w:w="417"/>
        <w:gridCol w:w="160"/>
        <w:gridCol w:w="257"/>
        <w:gridCol w:w="2510"/>
        <w:gridCol w:w="124"/>
        <w:gridCol w:w="536"/>
        <w:gridCol w:w="459"/>
        <w:gridCol w:w="565"/>
        <w:gridCol w:w="216"/>
        <w:gridCol w:w="901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90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编制部门：吉木萨尔县教育局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1200" w:firstLineChars="500"/>
              <w:jc w:val="both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205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教育局本级（行政）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2181.49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2181.49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205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99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其他教育管理事务支出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31.38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31.38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  <w:lang w:val="en-US" w:eastAsia="zh-CN"/>
              </w:rPr>
              <w:t>205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02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99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其他普通教育支出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418.24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418.24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205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04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黑体" w:eastAsia="黑体"/>
                <w:color w:val="000000"/>
                <w:sz w:val="11"/>
                <w:szCs w:val="11"/>
              </w:rPr>
              <w:t>99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</w:rPr>
              <w:t>其他成人教育支出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48.31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color w:val="000000"/>
                <w:sz w:val="20"/>
                <w:szCs w:val="20"/>
                <w:lang w:val="en-US" w:eastAsia="zh-CN"/>
              </w:rPr>
              <w:t>48.31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205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01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eastAsia="黑体"/>
                <w:color w:val="000000"/>
                <w:sz w:val="11"/>
                <w:szCs w:val="11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教育局本级（行政）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2181.49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2181.49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2679.42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2679.42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表六：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编制部门：吉木萨尔县教育局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76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626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76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26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01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职务工资（岗位工资）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91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0102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级别工资(薪级工资)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84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高定工资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保留地区补贴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0204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艰苦边远地区津贴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0209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绩效工资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0210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岗位津贴补贴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0212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地方津贴补贴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0216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冬季取暖补贴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年终一次性奖金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0305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考核优秀奖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0306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绩效考核奖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0307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精神文明奖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0308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综合治理奖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机关事业单位基本养老保险缴费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　10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基本医疗保险　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1111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公务员医疗补助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失业保险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工伤保险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03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SY</w:t>
            </w: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保险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其他工资福利支出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1073.68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1073.68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0506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遗属生活补助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1.78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1.78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13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住房公积金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43.25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43.25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9901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其他对个人和家庭的补助支出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52.46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52.46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办公费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16.8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16.8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16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培训费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4.42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4.42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</w:rPr>
              <w:t>28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工会经费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5.88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5.88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福利费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5.28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5.28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公务用车维护费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20"/>
                <w:szCs w:val="20"/>
                <w:lang w:eastAsia="zh-CN"/>
              </w:rPr>
              <w:t>其他商品服务支出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890.87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890.87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7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2679.42</w:t>
            </w:r>
          </w:p>
        </w:tc>
        <w:tc>
          <w:tcPr>
            <w:tcW w:w="162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1752.17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927.25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right="48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outlineLvl w:val="1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right="48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4"/>
        <w:tblW w:w="9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"/>
        <w:gridCol w:w="300"/>
        <w:gridCol w:w="397"/>
        <w:gridCol w:w="397"/>
        <w:gridCol w:w="851"/>
        <w:gridCol w:w="1456"/>
        <w:gridCol w:w="725"/>
        <w:gridCol w:w="189"/>
        <w:gridCol w:w="448"/>
        <w:gridCol w:w="536"/>
        <w:gridCol w:w="11"/>
        <w:gridCol w:w="641"/>
        <w:gridCol w:w="652"/>
        <w:gridCol w:w="389"/>
        <w:gridCol w:w="189"/>
        <w:gridCol w:w="419"/>
        <w:gridCol w:w="578"/>
        <w:gridCol w:w="420"/>
        <w:gridCol w:w="420"/>
        <w:gridCol w:w="4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375" w:hRule="atLeast"/>
        </w:trPr>
        <w:tc>
          <w:tcPr>
            <w:tcW w:w="942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405" w:hRule="atLeast"/>
        </w:trPr>
        <w:tc>
          <w:tcPr>
            <w:tcW w:w="43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单位：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Calibri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kern w:val="0"/>
                <w:sz w:val="24"/>
              </w:rPr>
              <w:t>项目名称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63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0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2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>编制单位： 吉木萨尔县教育局                                 单位：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>编制单位：                                                 单位：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tbl>
      <w:tblPr>
        <w:tblStyle w:val="4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备注：无内容应公开空表并说明情况。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第三部分 201</w:t>
      </w:r>
      <w:r>
        <w:rPr>
          <w:rFonts w:hint="eastAsia" w:ascii="黑体" w:hAnsi="黑体" w:eastAsia="黑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/>
          <w:b/>
          <w:kern w:val="0"/>
          <w:sz w:val="32"/>
          <w:szCs w:val="32"/>
        </w:rPr>
        <w:t>年部门预算情况说明</w:t>
      </w:r>
    </w:p>
    <w:p>
      <w:pPr>
        <w:widowControl/>
        <w:spacing w:line="580" w:lineRule="exact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关于教育局201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按照全口径预算的原则，吉木萨尔县教育局部门201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年所有收入和支出均纳入部门预算管理。收支总预算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2679.42万元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2679.42万元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,支出预算包括：教育支出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2679.42万元。</w:t>
      </w:r>
    </w:p>
    <w:p>
      <w:pPr>
        <w:widowControl/>
        <w:spacing w:line="580" w:lineRule="exact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二、关于吉木萨尔县教育局部门201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吉木萨尔县教育局部门收入预算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2679.42万元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2679.42万元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，占100%，比上年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7394.58万元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上年有新建县一中工程拨款，而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2017年未安排工程拨款。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</w:t>
      </w:r>
    </w:p>
    <w:p>
      <w:pPr>
        <w:widowControl/>
        <w:spacing w:line="580" w:lineRule="exact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三、关于吉木萨尔县教育局部门单位201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2679.42万元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，其中：基本支出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2679.42万元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，占100%，比上年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7394.58万元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上年有新建县一中工程拨款，而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2017年未安排工程拨款。</w:t>
      </w:r>
    </w:p>
    <w:p>
      <w:pPr>
        <w:widowControl/>
        <w:spacing w:line="58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项目支出0元，与上年持平，主要原因是无项目支出预算。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四、关于吉木萨尔县教育局部门201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2679.42万元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20501教育支出2212.87万元，20502教育支出418.24万元，20504教育支出48.31万元。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主要用于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人员工资、办公经费、水电费、电话费、维修费、工程支出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五、关于吉木萨尔县教育局部门201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吉木萨尔县教育局部门201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年一般公共预算拨款基本支出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2679.42万元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10310.58万元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79.37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上年安排了工程款。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2679.42万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%；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2050101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</w:t>
      </w:r>
      <w:r>
        <w:rPr>
          <w:rFonts w:ascii="仿宋_GB2312" w:hAnsi="宋体" w:eastAsia="仿宋_GB2312" w:cs="宋体"/>
          <w:kern w:val="0"/>
          <w:sz w:val="32"/>
          <w:szCs w:val="32"/>
        </w:rPr>
        <w:t>行政运行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2181.49万元</w:t>
      </w:r>
      <w:r>
        <w:rPr>
          <w:rFonts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1796.49万元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466.62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%，主要原因是：15年免费资金、特岗教师工资增加。     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2050299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其他普通教育：201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418.24万元</w:t>
      </w:r>
      <w:r>
        <w:rPr>
          <w:rFonts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0.45万元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下降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0.11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人员经费减少。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2050199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其他教育管理事务支出：201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31.38万元，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20.93万元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安排了工程款。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2050499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教育支出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其他成人教育支出：201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48.31万元</w:t>
      </w:r>
      <w:r>
        <w:rPr>
          <w:rFonts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13.87万元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%，主要原因是：2018年人员工资增加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六、关于吉木萨尔县教育局部门201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吉木萨尔县教育局部门201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年一般公共预算基本支出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2679.42万元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1752.17万元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，主要包括：基本工资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175.1万元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、津贴补贴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143.83万元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、奖金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42.63万元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、机关事业单位基本养老保险缴费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61.84万元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、职业年金缴费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24.74万元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、职工基本医疗保险缴费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80.29万元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SY保险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1.44万元、工伤保险0.92万元、失业保险2.31万元、其他工资福利支出1114.12万元、遗属生活补助费1.78万元、住房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公积金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43.25万元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取暖费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、其他对个人和家庭的补助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52.64万元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927.25万元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，主要包括：办公费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16.8万元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、劳务费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4.42万元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、工会经费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5.88万元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、福利费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5.28万元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、公务用车运行维护费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、其他商品和服务支出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890.87万元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七、关于吉木萨尔县教育局部门201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本单位201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黑体" w:eastAsia="仿宋_GB2312"/>
          <w:sz w:val="32"/>
          <w:szCs w:val="32"/>
        </w:rPr>
        <w:t>年无项目支出预算，项目支出情况表为空表。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八、关于吉木萨尔县教育局部门201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吉木萨尔县教育局部门201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，其中：因公出国（境）费0元，公务用车购置0元，公务用车运行费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，公务接待费0元。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年“三公”经费财政拨款预算比上年增加    元，其中：因公出国（境）费增加0元；公务用车购置费为0，未安排预算。；公务用车运行费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与上年持平，主要原因是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严格按照中央八项规定厉行节约，三公经费只减不增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；公务接待费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未安排预算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九、关于吉木萨尔县教育局部门201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吉木萨尔县教育局部门201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年，教育局本级机关运行经费财政拨款预算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927.25万元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，比上年预算减少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7383.75万元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88.84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%。主要原因是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2016年安排了工程款。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年，吉木萨尔县教育局部门及下属单位政府采购预算0 元，其中：政府采购货物预算0 元，政府采购工程预算0 元，政府采购服务预算0 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201</w:t>
      </w:r>
      <w:r>
        <w:rPr>
          <w:rFonts w:hint="eastAsia" w:ascii="仿宋_GB2312" w:hAnsi="仿宋_GB2312" w:eastAsia="仿宋_GB2312"/>
          <w:sz w:val="32"/>
          <w:lang w:val="en-US" w:eastAsia="zh-CN"/>
        </w:rPr>
        <w:t>7</w:t>
      </w:r>
      <w:r>
        <w:rPr>
          <w:rFonts w:hint="eastAsia" w:ascii="仿宋_GB2312" w:hAnsi="仿宋_GB2312" w:eastAsia="仿宋_GB2312"/>
          <w:sz w:val="32"/>
        </w:rPr>
        <w:t>年度本部门面向中小企业预留政府采购项目预算金额0 元。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年底，吉木萨尔县教育局部门占用使用国有资产总体情况为：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1.房屋2173平方米，价值</w:t>
      </w:r>
      <w:r>
        <w:rPr>
          <w:rFonts w:ascii="仿宋_GB2312" w:hAnsi="宋体" w:eastAsia="仿宋_GB2312" w:cs="宋体"/>
          <w:kern w:val="0"/>
          <w:sz w:val="32"/>
          <w:szCs w:val="32"/>
        </w:rPr>
        <w:t>1,63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.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5万元。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58.19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万元；其中：一般公务用车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29.39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万元；执法执勤用车0辆，价值0万元；其他车辆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辆，价值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28.8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3.办公家具价值30.44万元。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108.52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年部门预算未安排购置车辆经费（或安排购置车辆经费0万元），安排购置50万元以上大型设备0台（套），单位价值100万元以上大型设备0台（套）。</w:t>
      </w:r>
    </w:p>
    <w:p>
      <w:pPr>
        <w:widowControl/>
        <w:spacing w:line="58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年度，本年度实行绩效管理的项目0个，涉及预算金额0 元。具体情况见下表（按项目分别填报）：</w:t>
      </w:r>
    </w:p>
    <w:p>
      <w:pPr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财政支出绩效目标申报表</w:t>
      </w:r>
    </w:p>
    <w:p>
      <w:pPr>
        <w:spacing w:line="500" w:lineRule="exact"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（201</w:t>
      </w:r>
      <w:r>
        <w:rPr>
          <w:rFonts w:hint="eastAsia" w:ascii="仿宋_GB2312" w:hAnsi="宋体" w:eastAsia="仿宋_GB2312" w:cs="宋体"/>
          <w:kern w:val="0"/>
          <w:sz w:val="36"/>
          <w:szCs w:val="36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年度）</w:t>
      </w:r>
    </w:p>
    <w:p>
      <w:pPr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填报单位：</w:t>
      </w:r>
    </w:p>
    <w:tbl>
      <w:tblPr>
        <w:tblStyle w:val="4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2166"/>
        <w:gridCol w:w="74"/>
        <w:gridCol w:w="1780"/>
        <w:gridCol w:w="222"/>
        <w:gridCol w:w="476"/>
        <w:gridCol w:w="1559"/>
        <w:gridCol w:w="9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项目属性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新增项目□    延续项目□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主管部门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项目实施单位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项目起止时间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项目负责人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项目资金（万元）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资金总额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财政拨款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自有资金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经营性收入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单位职能阐述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项目概况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项目立项情况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项目立项的依据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项目申报的可行性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项目申报的必要性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项目实施进度计划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项目实施内容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开始时间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完成时间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……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0"/>
        <w:rPr>
          <w:rFonts w:ascii="仿宋_GB2312" w:eastAsia="仿宋_GB2312"/>
          <w:b/>
          <w:szCs w:val="20"/>
        </w:rPr>
      </w:pPr>
      <w:r>
        <w:rPr>
          <w:rFonts w:hint="eastAsia" w:ascii="仿宋_GB2312" w:eastAsia="仿宋_GB2312"/>
          <w:b/>
          <w:sz w:val="32"/>
          <w:szCs w:val="32"/>
        </w:rPr>
        <w:t>（各部门单位应根据部门预算公开表中对应的经费情况进行名词解释，对未涉及的名词应删除）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吉木萨尔县教育局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629D3"/>
    <w:multiLevelType w:val="multilevel"/>
    <w:tmpl w:val="69C629D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5D12"/>
    <w:rsid w:val="00BF76F3"/>
    <w:rsid w:val="00F35D12"/>
    <w:rsid w:val="010C7915"/>
    <w:rsid w:val="042869B2"/>
    <w:rsid w:val="05BB2FB1"/>
    <w:rsid w:val="08D04CF0"/>
    <w:rsid w:val="0C352B8D"/>
    <w:rsid w:val="0D6A7432"/>
    <w:rsid w:val="0F1C197C"/>
    <w:rsid w:val="10080DF6"/>
    <w:rsid w:val="11C7239C"/>
    <w:rsid w:val="11D636FE"/>
    <w:rsid w:val="171F7269"/>
    <w:rsid w:val="175737E7"/>
    <w:rsid w:val="1B8932AF"/>
    <w:rsid w:val="1DB7561E"/>
    <w:rsid w:val="1E040059"/>
    <w:rsid w:val="20D61A8D"/>
    <w:rsid w:val="21C82624"/>
    <w:rsid w:val="21DB4B93"/>
    <w:rsid w:val="22434C49"/>
    <w:rsid w:val="24947A11"/>
    <w:rsid w:val="26CC5D94"/>
    <w:rsid w:val="26D77960"/>
    <w:rsid w:val="2B5E13AB"/>
    <w:rsid w:val="2D08754B"/>
    <w:rsid w:val="2E725642"/>
    <w:rsid w:val="2E8E088B"/>
    <w:rsid w:val="2F922407"/>
    <w:rsid w:val="30EB6469"/>
    <w:rsid w:val="38564E5A"/>
    <w:rsid w:val="39B329B2"/>
    <w:rsid w:val="3A0B47EE"/>
    <w:rsid w:val="3B7B74E4"/>
    <w:rsid w:val="3CCA5CD0"/>
    <w:rsid w:val="3EC80A94"/>
    <w:rsid w:val="3F0E506D"/>
    <w:rsid w:val="4139585B"/>
    <w:rsid w:val="453A5D8E"/>
    <w:rsid w:val="455C45A2"/>
    <w:rsid w:val="4DE9064A"/>
    <w:rsid w:val="502F581E"/>
    <w:rsid w:val="51FE0206"/>
    <w:rsid w:val="553644CE"/>
    <w:rsid w:val="56C62F85"/>
    <w:rsid w:val="5B703051"/>
    <w:rsid w:val="5C701E55"/>
    <w:rsid w:val="5D097F04"/>
    <w:rsid w:val="5E7B012B"/>
    <w:rsid w:val="61C1783F"/>
    <w:rsid w:val="61C459A2"/>
    <w:rsid w:val="62B021CE"/>
    <w:rsid w:val="633B553C"/>
    <w:rsid w:val="634412B5"/>
    <w:rsid w:val="649720F1"/>
    <w:rsid w:val="68A658CC"/>
    <w:rsid w:val="696007B9"/>
    <w:rsid w:val="6A34431A"/>
    <w:rsid w:val="6AC762CB"/>
    <w:rsid w:val="6C2D0FC0"/>
    <w:rsid w:val="715C68D3"/>
    <w:rsid w:val="71B35E08"/>
    <w:rsid w:val="79E44ADB"/>
    <w:rsid w:val="7B9A7738"/>
    <w:rsid w:val="7D8B0E11"/>
    <w:rsid w:val="7F4008BC"/>
    <w:rsid w:val="7F5A7389"/>
    <w:rsid w:val="7F6C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1602</Words>
  <Characters>9136</Characters>
  <Lines>76</Lines>
  <Paragraphs>21</Paragraphs>
  <TotalTime>3</TotalTime>
  <ScaleCrop>false</ScaleCrop>
  <LinksUpToDate>false</LinksUpToDate>
  <CharactersWithSpaces>10717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2018-06-06T11:52:00Z</dcterms:created>
  <dc:creator>Administrator</dc:creator>
  <cp:lastModifiedBy>准东精诚科技</cp:lastModifiedBy>
  <dcterms:modified xsi:type="dcterms:W3CDTF">2023-12-27T03:00:13Z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