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  <w:r>
        <w:rPr>
          <w:rFonts w:hint="eastAsia"/>
          <w:b w:val="0"/>
          <w:bCs/>
          <w:color w:val="333333"/>
          <w:sz w:val="44"/>
          <w:szCs w:val="44"/>
          <w:shd w:val="clear" w:color="auto" w:fill="FFFFFF"/>
        </w:rPr>
        <w:t>吉木萨尔县政资局</w:t>
      </w:r>
      <w:r>
        <w:rPr>
          <w:rFonts w:hint="eastAsia"/>
          <w:b w:val="0"/>
          <w:bCs/>
          <w:color w:val="333333"/>
          <w:sz w:val="44"/>
          <w:szCs w:val="44"/>
          <w:shd w:val="clear" w:color="auto" w:fill="FFFFFF"/>
          <w:lang w:val="en-US" w:eastAsia="zh-CN"/>
        </w:rPr>
        <w:t>2017</w:t>
      </w:r>
      <w:r>
        <w:rPr>
          <w:rFonts w:hint="eastAsia" w:ascii="方正小标宋_GBK" w:hAnsi="宋体" w:eastAsia="方正小标宋_GBK"/>
          <w:kern w:val="0"/>
          <w:sz w:val="44"/>
          <w:szCs w:val="44"/>
        </w:rPr>
        <w:t>年部门预算公开</w:t>
      </w:r>
      <w:r>
        <w:rPr>
          <w:rFonts w:hint="eastAsia" w:ascii="方正小标宋_GBK" w:hAnsi="宋体" w:eastAsia="方正小标宋_GBK"/>
          <w:kern w:val="0"/>
          <w:sz w:val="44"/>
          <w:szCs w:val="44"/>
          <w:lang w:eastAsia="zh-CN"/>
        </w:rPr>
        <w:t>报告</w:t>
      </w:r>
    </w:p>
    <w:p>
      <w:pPr>
        <w:widowControl/>
        <w:spacing w:line="500" w:lineRule="exact"/>
        <w:jc w:val="center"/>
        <w:outlineLvl w:val="1"/>
        <w:rPr>
          <w:rFonts w:hint="eastAsia"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第一部分 </w:t>
      </w:r>
      <w:r>
        <w:rPr>
          <w:rFonts w:hint="eastAsia" w:ascii="仿宋" w:hAnsi="仿宋" w:eastAsia="仿宋" w:cs="仿宋"/>
          <w:b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</w:t>
      </w:r>
      <w:r>
        <w:rPr>
          <w:rFonts w:hint="eastAsia" w:ascii="仿宋_GB2312" w:hAnsi="宋体" w:eastAsia="仿宋_GB2312"/>
          <w:b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  <w:bookmarkStart w:id="0" w:name="_GoBack"/>
      <w:bookmarkEnd w:id="0"/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宋体" w:hAnsi="宋体" w:eastAsia="仿宋_GB2312"/>
          <w:b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</w:rPr>
        <w:t>一、关于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</w:rPr>
        <w:t>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 w:val="0"/>
          <w:bCs w:val="0"/>
          <w:kern w:val="0"/>
          <w:sz w:val="32"/>
          <w:szCs w:val="32"/>
        </w:rPr>
        <w:t>二、关于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/>
          <w:bCs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  <w:lang w:val="en-US" w:eastAsia="zh-CN"/>
        </w:rPr>
        <w:t>2017</w:t>
      </w:r>
      <w:r>
        <w:rPr>
          <w:rFonts w:hint="eastAsia" w:ascii="仿宋_GB2312" w:hAnsi="宋体" w:eastAsia="仿宋_GB2312"/>
          <w:kern w:val="0"/>
          <w:sz w:val="32"/>
          <w:szCs w:val="32"/>
        </w:rPr>
        <w:t>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第一部分  </w:t>
      </w:r>
      <w:r>
        <w:rPr>
          <w:rFonts w:hint="eastAsia" w:ascii="黑体" w:hAnsi="黑体" w:eastAsia="黑体"/>
          <w:b/>
          <w:bCs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黑体" w:hAnsi="黑体" w:eastAsia="黑体"/>
          <w:kern w:val="0"/>
          <w:sz w:val="32"/>
          <w:szCs w:val="32"/>
        </w:rPr>
        <w:t>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27" w:firstLineChars="196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履行对进驻部门行政许可和面向公众服务工作进行协调管理的职责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ind w:firstLine="640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无下属预算单位，下设  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 xml:space="preserve"> 个处室，分别是：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……。</w:t>
      </w:r>
    </w:p>
    <w:p>
      <w:pPr>
        <w:widowControl/>
        <w:spacing w:line="56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编制数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，实有人数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人，其中：在职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人，增加或减少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人； 退休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人，增加或减少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人；离休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人，增加或减少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人。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 xml:space="preserve">第二部分  </w:t>
      </w:r>
      <w:r>
        <w:rPr>
          <w:rFonts w:hint="eastAsia" w:ascii="黑体" w:hAnsi="黑体" w:eastAsia="黑体"/>
          <w:kern w:val="0"/>
          <w:sz w:val="32"/>
          <w:szCs w:val="32"/>
          <w:lang w:val="en-US" w:eastAsia="zh-CN"/>
        </w:rPr>
        <w:t>2017</w:t>
      </w:r>
      <w:r>
        <w:rPr>
          <w:rFonts w:hint="eastAsia" w:ascii="黑体" w:hAnsi="黑体" w:eastAsia="黑体"/>
          <w:kern w:val="0"/>
          <w:sz w:val="32"/>
          <w:szCs w:val="32"/>
        </w:rPr>
        <w:t>年部门预算公开表</w:t>
      </w:r>
    </w:p>
    <w:p>
      <w:pPr>
        <w:widowControl/>
        <w:spacing w:before="156"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编制部门：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3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129.55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10.69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6.11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　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spacing w:line="460" w:lineRule="exac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填报部门：   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tbl>
      <w:tblPr>
        <w:tblStyle w:val="3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680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002715701001001-吉木萨尔县政务中心本级（行政）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黑体" w:hAnsi="宋体" w:eastAsia="黑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行政单位医疗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政务公开审批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002715701001002-吉木萨尔县政务中心本级（事业）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事业单位医疗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政务公开审批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002715701001001-吉木萨尔县政务中心本级（行政）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  <w:lang w:val="en-US" w:eastAsia="zh-CN"/>
              </w:rPr>
              <w:t>146.35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编制部门：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002715701001001-吉木萨尔县政务中心本级（行政）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行政单位医疗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政务公开审批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002715701001002-吉木萨尔县政务中心本级（事业）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事业单位医疗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政务公开审批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75.72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75.72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002715701001001-吉木萨尔县政务中心本级（行政）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146.35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146.35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="156"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="156" w:beforeLines="50"/>
        <w:outlineLvl w:val="1"/>
        <w:rPr>
          <w:rFonts w:hint="eastAsia" w:ascii="仿宋_GB2312" w:hAnsi="宋体" w:eastAsia="仿宋_GB2312"/>
          <w:kern w:val="0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编制部门：  </w:t>
      </w:r>
      <w:r>
        <w:rPr>
          <w:rFonts w:hint="eastAsia" w:ascii="仿宋_GB2312" w:hAnsi="宋体" w:eastAsia="仿宋_GB2312"/>
          <w:kern w:val="0"/>
          <w:sz w:val="28"/>
          <w:szCs w:val="28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    单位： </w:t>
      </w:r>
      <w:r>
        <w:rPr>
          <w:rFonts w:hint="eastAsia" w:ascii="仿宋_GB2312" w:hAnsi="宋体" w:eastAsia="仿宋_GB2312"/>
          <w:kern w:val="0"/>
          <w:sz w:val="28"/>
          <w:szCs w:val="28"/>
          <w:lang w:eastAsia="zh-CN"/>
        </w:rPr>
        <w:t>万元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  <w:p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1335773</w:t>
            </w:r>
          </w:p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129.55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129.55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278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10.69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10.69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6.11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val="en-US" w:eastAsia="zh-CN"/>
              </w:rPr>
              <w:t>6.11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  <w:lang w:val="en-US" w:eastAsia="zh-CN"/>
              </w:rPr>
              <w:t>146.35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75"/>
        <w:gridCol w:w="417"/>
        <w:gridCol w:w="160"/>
        <w:gridCol w:w="257"/>
        <w:gridCol w:w="2510"/>
        <w:gridCol w:w="124"/>
        <w:gridCol w:w="536"/>
        <w:gridCol w:w="459"/>
        <w:gridCol w:w="565"/>
        <w:gridCol w:w="141"/>
        <w:gridCol w:w="75"/>
        <w:gridCol w:w="901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吉木萨尔县政资局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002715701001001-吉木萨尔县政务中心本级（行政）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eastAsia="黑体"/>
                <w:color w:val="00000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行政单位医疗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0.74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政务公开审批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53.83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002715701001002-吉木萨尔县政务中心本级（事业）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88.89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5.99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2.39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事业单位医疗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2.69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政务公开审批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75.72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75.72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002715701001001-吉木萨尔县政务中心本级（行政）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57.46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公务员医疗补助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机关事业单位基本养老保险缴费支出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1.65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208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机关事业单位职业年金缴费支出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default" w:ascii="Default" w:hAnsi="Default" w:eastAsia="Default" w:cs="Default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146.35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  <w:lang w:val="en-US" w:eastAsia="zh-CN"/>
              </w:rPr>
              <w:t>146.35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吉木萨尔县政资局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职务工资(岗位工资)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59.65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12.17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级别工资(薪级工资)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19.01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19.01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0201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高定工资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3.37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3011201-失业保险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0.30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0.30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3010299-其他津贴补贴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14.11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14.11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3010301-年终一次性奖金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5.75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5.75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30108-机关事业单位基本养老保险缴费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7.64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30111-公务员医疗补助缴费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6.11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6.11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3011202-工伤保险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0.12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0.12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3011203-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SY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0.19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0.19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301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30109-职业年金缴费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3.05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30229-福利费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0.66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30228-工会经费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0.73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0.73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0.73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30231-公务用车运行维护费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30201-办公费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1.75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1.75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302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30299-其他商品和服务支出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40.34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40.34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40.34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303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3030107-冬季取暖补贴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29.05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29.05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29.05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146.35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71.82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　74.53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3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吉木萨尔县政资局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单位：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  <w:vAlign w:val="top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 xml:space="preserve">编制单位： 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20000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hint="eastAsia" w:ascii="仿宋_GB2312" w:hAnsi="宋体" w:eastAsia="仿宋_GB2312"/>
          <w:kern w:val="0"/>
          <w:sz w:val="24"/>
          <w:lang w:eastAsia="zh-CN"/>
        </w:rPr>
      </w:pPr>
      <w:r>
        <w:rPr>
          <w:rFonts w:hint="eastAsia" w:ascii="仿宋_GB2312" w:hAnsi="宋体" w:eastAsia="仿宋_GB2312"/>
          <w:kern w:val="0"/>
          <w:sz w:val="24"/>
        </w:rPr>
        <w:t>编制</w:t>
      </w:r>
      <w:r>
        <w:rPr>
          <w:rFonts w:hint="eastAsia" w:ascii="仿宋_GB2312" w:hAnsi="宋体" w:eastAsia="仿宋_GB2312"/>
          <w:kern w:val="0"/>
          <w:sz w:val="24"/>
          <w:lang w:val="en-US" w:eastAsia="zh-CN"/>
        </w:rPr>
        <w:t>单位：吉木萨尔县政资局</w:t>
      </w:r>
      <w:r>
        <w:rPr>
          <w:rFonts w:hint="eastAsia" w:ascii="仿宋_GB2312" w:hAnsi="宋体" w:eastAsia="仿宋_GB2312"/>
          <w:kern w:val="0"/>
          <w:sz w:val="24"/>
        </w:rPr>
        <w:t xml:space="preserve">                                    单位： </w:t>
      </w:r>
      <w:r>
        <w:rPr>
          <w:rFonts w:hint="eastAsia" w:ascii="仿宋_GB2312" w:hAnsi="宋体" w:eastAsia="仿宋_GB2312"/>
          <w:kern w:val="0"/>
          <w:sz w:val="24"/>
          <w:lang w:eastAsia="zh-CN"/>
        </w:rPr>
        <w:t>万元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 xml:space="preserve">第三部分 </w:t>
      </w:r>
      <w:r>
        <w:rPr>
          <w:rFonts w:hint="eastAsia" w:ascii="黑体" w:hAnsi="黑体" w:eastAsia="黑体"/>
          <w:b/>
          <w:kern w:val="0"/>
          <w:sz w:val="32"/>
          <w:szCs w:val="32"/>
          <w:lang w:val="en-US" w:eastAsia="zh-CN"/>
        </w:rPr>
        <w:t>2017</w:t>
      </w:r>
      <w:r>
        <w:rPr>
          <w:rFonts w:hint="eastAsia" w:ascii="黑体" w:hAnsi="黑体" w:eastAsia="黑体"/>
          <w:b/>
          <w:kern w:val="0"/>
          <w:sz w:val="32"/>
          <w:szCs w:val="32"/>
        </w:rPr>
        <w:t>年部门预算情况说明</w:t>
      </w:r>
    </w:p>
    <w:p>
      <w:pPr>
        <w:widowControl/>
        <w:spacing w:line="600" w:lineRule="exact"/>
        <w:outlineLvl w:val="1"/>
        <w:rPr>
          <w:rFonts w:ascii="仿宋_GB2312" w:hAnsi="宋体" w:eastAsia="仿宋_GB2312"/>
          <w:b/>
          <w:kern w:val="0"/>
          <w:sz w:val="36"/>
          <w:szCs w:val="36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 </w:t>
      </w:r>
    </w:p>
    <w:p>
      <w:pPr>
        <w:widowControl/>
        <w:spacing w:line="600" w:lineRule="exact"/>
        <w:jc w:val="left"/>
        <w:outlineLvl w:val="1"/>
        <w:rPr>
          <w:rFonts w:ascii="仿宋_GB2312" w:hAnsi="宋体" w:eastAsia="仿宋_GB2312"/>
          <w:kern w:val="0"/>
          <w:sz w:val="36"/>
          <w:szCs w:val="36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</w:rPr>
        <w:t>吉木萨尔县政资局</w:t>
      </w:r>
      <w:r>
        <w:rPr>
          <w:rFonts w:hint="eastAsia" w:ascii="黑体" w:hAnsi="黑体" w:eastAsia="黑体" w:cs="黑体"/>
          <w:b/>
          <w:bCs/>
          <w:color w:val="333333"/>
          <w:sz w:val="32"/>
          <w:szCs w:val="32"/>
          <w:shd w:val="clear" w:color="auto" w:fill="FFFFFF"/>
          <w:lang w:val="en-US" w:eastAsia="zh-CN"/>
        </w:rPr>
        <w:t>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年收支预算情况的总体说明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年所有收入和支出均纳入部门预算管理。收支总预算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支出预算包括：一般公共服务支出、医疗卫生支出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社会保障和就业支出，工资福利支出，商品和服务支出，对个人和家庭补助支出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部门收入预算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</w:t>
      </w:r>
    </w:p>
    <w:p>
      <w:pPr>
        <w:spacing w:line="360" w:lineRule="auto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7.53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主要原因是</w:t>
      </w:r>
      <w:r>
        <w:rPr>
          <w:rFonts w:hint="eastAsia" w:ascii="仿宋" w:hAnsi="仿宋" w:eastAsia="仿宋"/>
          <w:sz w:val="32"/>
          <w:szCs w:val="32"/>
        </w:rPr>
        <w:t>人员变动、调整工资增加社保，增加业务经费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政府性基金预算未安排。或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财政专户管理资金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其他收入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用事业基金弥补收支差额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单位上年结余（不包括国库集中支付额度结余）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 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%，比上年增加（减少）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预算未安排。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年支出预算情况说明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年支出预算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，其中：</w:t>
      </w:r>
    </w:p>
    <w:p>
      <w:pPr>
        <w:spacing w:line="560" w:lineRule="exact"/>
        <w:ind w:firstLine="640" w:firstLineChars="200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%，比上年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预算数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7.53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，主要原因是</w:t>
      </w:r>
      <w:r>
        <w:rPr>
          <w:rFonts w:hint="eastAsia" w:ascii="仿宋" w:hAnsi="仿宋" w:eastAsia="仿宋"/>
          <w:sz w:val="32"/>
          <w:szCs w:val="32"/>
        </w:rPr>
        <w:t>人员变动、调整工资增加社保，增加业务经费。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项目支出0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，与上年持平，主要原因是无项目支出预算。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年财政拨款收支预算情况的总体说明</w:t>
      </w:r>
    </w:p>
    <w:p>
      <w:pPr>
        <w:spacing w:line="580" w:lineRule="exac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年财政拨款收支总预算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。收入全部为一般公共预算拨款，无政府性基金预算拨款。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129.55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  <w:t>主要</w:t>
      </w:r>
      <w:r>
        <w:rPr>
          <w:rFonts w:hint="eastAsia" w:ascii="仿宋_GB2312" w:hAnsi="宋体" w:eastAsia="仿宋_GB2312" w:cs="宋体"/>
          <w:color w:val="FF0000"/>
          <w:kern w:val="0"/>
          <w:sz w:val="32"/>
          <w:szCs w:val="32"/>
          <w:lang w:val="en-US" w:eastAsia="zh-CN"/>
        </w:rPr>
        <w:t>用于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公共服务建设。210类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6.11万元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主要用于医疗卫生。208类社会保障和就业支出10.69万元，主要用于社会保障和就业。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color w:val="FF0000"/>
          <w:kern w:val="0"/>
          <w:sz w:val="32"/>
          <w:szCs w:val="32"/>
          <w:lang w:val="en-US" w:eastAsia="zh-CN"/>
        </w:rPr>
      </w:pP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年一般公共预算拨款基本支出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146.35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减少13.95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减少8.7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%。主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严格执行。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</w:t>
      </w:r>
      <w:r>
        <w:rPr>
          <w:rFonts w:hint="eastAsia" w:ascii="仿宋_GB2312" w:eastAsia="仿宋_GB2312"/>
          <w:sz w:val="32"/>
          <w:szCs w:val="32"/>
        </w:rPr>
        <w:t>（类）</w:t>
      </w:r>
      <w:r>
        <w:rPr>
          <w:rFonts w:hint="eastAsia" w:ascii="楷体_GB2312" w:eastAsia="楷体_GB2312"/>
          <w:b/>
          <w:sz w:val="32"/>
          <w:szCs w:val="32"/>
          <w:lang w:val="en-US" w:eastAsia="zh-CN"/>
        </w:rPr>
        <w:t>129.55</w:t>
      </w:r>
      <w:r>
        <w:rPr>
          <w:rFonts w:hint="eastAsia"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，占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88.52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%。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2.210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类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医疗卫生支出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6.11万元，占4.17%。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3.208（类）社会保障和就业支出10.69万元，占7.31%。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>一般公共服务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eastAsia="zh-CN"/>
        </w:rPr>
        <w:t>支出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>（类）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eastAsia="zh-CN"/>
        </w:rPr>
        <w:t>政府办公厅（室）及相关机构事务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>（款）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eastAsia="zh-CN"/>
        </w:rPr>
        <w:t>政务公开审批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>（项）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  <w:lang w:val="en-US" w:eastAsia="zh-CN"/>
        </w:rPr>
        <w:t>2010306</w:t>
      </w:r>
      <w:r>
        <w:rPr>
          <w:rFonts w:ascii="仿宋_GB2312" w:hAnsi="宋体" w:eastAsia="仿宋_GB2312" w:cs="宋体"/>
          <w:b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val="en-US" w:eastAsia="zh-CN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129.55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（上年决算数，从决算报表财决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07表第L列取数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增加76.67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144.99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主要原因：人员增加、业务量增加。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</w:rPr>
        <w:t xml:space="preserve"> 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2.社会保障和就业支出（类）行政事业单位离退休（款）</w:t>
      </w:r>
    </w:p>
    <w:p>
      <w:pPr>
        <w:numPr>
          <w:ilvl w:val="0"/>
          <w:numId w:val="0"/>
        </w:numPr>
        <w:spacing w:line="580" w:lineRule="exac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机关事业单位基本养老保险（项）2080505：2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7.55万元，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6.06万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406.7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人员增加、基数调整、全部人员缴纳养老保险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3.社会保障和就业支出（类）行政事业单位离退休（款）</w:t>
      </w:r>
    </w:p>
    <w:p>
      <w:pPr>
        <w:numPr>
          <w:ilvl w:val="0"/>
          <w:numId w:val="0"/>
        </w:numPr>
        <w:spacing w:line="580" w:lineRule="exact"/>
        <w:rPr>
          <w:rFonts w:hint="eastAsia" w:ascii="仿宋_GB2312" w:hAnsi="宋体" w:eastAsia="仿宋_GB2312" w:cs="宋体"/>
          <w:kern w:val="0"/>
          <w:sz w:val="32"/>
          <w:szCs w:val="32"/>
          <w:lang w:val="en-US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机关事业单位职业年金（项）2080506：2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3.05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3.05万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2016年没有启动机关事业职业年金。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医疗卫生（类）行政事业单位医疗（款）</w:t>
      </w:r>
    </w:p>
    <w:p>
      <w:pPr>
        <w:numPr>
          <w:ilvl w:val="0"/>
          <w:numId w:val="0"/>
        </w:numPr>
        <w:spacing w:line="580" w:lineRule="exac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行政单位医疗（项）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2101101：2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0.74万元，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0.74万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事业转行政人员1名,2016年增资。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医疗卫生（类）行政事业单位医疗（款）事业单位医疗（项）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2101102：2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2.69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1.66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161.16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增加的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基数调整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医疗卫生（类）行政事业单位医疗（款）</w:t>
      </w:r>
    </w:p>
    <w:p>
      <w:pPr>
        <w:numPr>
          <w:ilvl w:val="0"/>
          <w:numId w:val="0"/>
        </w:numPr>
        <w:spacing w:line="580" w:lineRule="exac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公务员医疗（项）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2101103：2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为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0.58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0.58万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%，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主要原因是：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2016年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增加工资，事业人员转行政。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71.82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主要包括：基本工资、津贴补贴、奖金、绩效工资、机关事业单位基本养老保险缴费、职业年金缴费、职工基本医疗保险缴费、公务员医疗补助缴费、其他社会保障缴费、住房公积金、其他工资福利支出、其他对个人和家庭的补助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公用经费  </w:t>
      </w:r>
      <w:r>
        <w:rPr>
          <w:rFonts w:hint="eastAsia" w:ascii="仿宋_GB2312" w:hAnsi="宋体" w:eastAsia="仿宋_GB2312" w:cs="宋体"/>
          <w:kern w:val="0"/>
          <w:sz w:val="32"/>
          <w:szCs w:val="32"/>
          <w:highlight w:val="none"/>
          <w:lang w:val="en-US" w:eastAsia="zh-CN"/>
        </w:rPr>
        <w:t>74.53万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元，主要包括：办公费、手续费、水费、电费、取暖费、差旅费、培训费、公务接待费、劳务费、工会经费、福利费、公务用车运行维护费、其他商品和服务支出、办公设备购置。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关于吉木萨尔县政资局2017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年项目支出情况说明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吉木萨尔县政资局2017</w:t>
      </w:r>
      <w:r>
        <w:rPr>
          <w:rFonts w:hint="eastAsia" w:ascii="仿宋_GB2312" w:hAnsi="黑体" w:eastAsia="仿宋_GB2312"/>
          <w:sz w:val="32"/>
          <w:szCs w:val="32"/>
        </w:rPr>
        <w:t>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关于吉木萨尔县政资局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吉木萨尔县政资局2017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年“三公”经费财政拨款预算数为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，其中：因公出国（境）费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，公务用车购置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，公务用车运行费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，公务接待费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年“三公”经费财政拨款预算比上年减少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，其中：因公出国（境）费增加（减少）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，主要原因是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；公务用车购置费为0，未安排预算。[或公务用车购置费增加（减少）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预算未安排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；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公务用车运行费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增加（减少）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，主要原因是</w:t>
      </w:r>
      <w:r>
        <w:rPr>
          <w:rFonts w:hint="eastAsia" w:ascii="仿宋_GB2312" w:eastAsia="仿宋_GB2312"/>
          <w:b/>
          <w:color w:val="auto"/>
          <w:sz w:val="32"/>
          <w:szCs w:val="32"/>
          <w:lang w:eastAsia="zh-CN"/>
        </w:rPr>
        <w:t>严格执行中央八项规定，“三公”经费只降不增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；公务接待费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增加（减少）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，主要原因是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预算未安排。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本级机关运行经费财政拨款预算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74.53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，比上年预算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数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减少3.53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减少4.5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%。主要原因是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压减公用经费。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及下属单位政府采购预算0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，其中：政府采购货物预算0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，政府采购工程预算0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，政府采购服务预算0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2017</w:t>
      </w:r>
      <w:r>
        <w:rPr>
          <w:rFonts w:hint="eastAsia" w:ascii="仿宋_GB2312" w:hAnsi="仿宋_GB2312" w:eastAsia="仿宋_GB2312"/>
          <w:sz w:val="32"/>
        </w:rPr>
        <w:t xml:space="preserve">年度本部门面向中小企业预留政府采购项目预算金额0 </w:t>
      </w:r>
      <w:r>
        <w:rPr>
          <w:rFonts w:hint="eastAsia" w:ascii="仿宋_GB2312" w:hAnsi="仿宋_GB2312" w:eastAsia="仿宋_GB2312"/>
          <w:sz w:val="32"/>
          <w:lang w:eastAsia="zh-CN"/>
        </w:rPr>
        <w:t>万元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年底，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1.房屋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平方米，价值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2.车辆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辆，价值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19770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；其中：一般公务用车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辆，价值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19770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；执法执勤用车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辆，价值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；其他车辆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辆，价值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3.办公家具价值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4.其他资产价值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445120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以上大型设备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以上大型设备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年部门预算未安排购置车辆经费（或安排购置车辆经费  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），安排购置50万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以上大型设备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台（套），单位价值100万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以上大型设备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台（套）。</w:t>
      </w: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年度，本年度实行绩效管理的项目0个，涉及预算金额0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万元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。具体情况见下表（按项目分别填报）：</w:t>
      </w: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</w:t>
      </w:r>
      <w:r>
        <w:rPr>
          <w:rFonts w:hint="eastAsia" w:ascii="仿宋_GB2312" w:hAnsi="宋体" w:eastAsia="仿宋_GB2312" w:cs="宋体"/>
          <w:kern w:val="0"/>
          <w:sz w:val="36"/>
          <w:szCs w:val="36"/>
          <w:lang w:eastAsia="zh-CN"/>
        </w:rPr>
        <w:t>xxx</w:t>
      </w:r>
      <w:r>
        <w:rPr>
          <w:rFonts w:hint="eastAsia" w:ascii="仿宋_GB2312" w:hAnsi="宋体" w:eastAsia="仿宋_GB2312" w:cs="宋体"/>
          <w:kern w:val="0"/>
          <w:sz w:val="36"/>
          <w:szCs w:val="36"/>
        </w:rPr>
        <w:t>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万元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="156"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  <w:r>
        <w:rPr>
          <w:rFonts w:hint="eastAsia" w:ascii="仿宋_GB2312" w:eastAsia="仿宋_GB2312"/>
          <w:b/>
          <w:sz w:val="32"/>
          <w:szCs w:val="32"/>
        </w:rPr>
        <w:t>（各部门单位应根据部门预算公开表中对应的经费情况进行名词解释，对未涉及的名词应删除）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吉木萨尔县政资局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20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rPr>
          <w:rFonts w:hint="eastAsia"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Default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03"/>
    <w:rsid w:val="00022F00"/>
    <w:rsid w:val="00023569"/>
    <w:rsid w:val="000238BF"/>
    <w:rsid w:val="0003235D"/>
    <w:rsid w:val="000338CF"/>
    <w:rsid w:val="0009042E"/>
    <w:rsid w:val="00105E5B"/>
    <w:rsid w:val="00124E63"/>
    <w:rsid w:val="00150272"/>
    <w:rsid w:val="001873D3"/>
    <w:rsid w:val="001B7F13"/>
    <w:rsid w:val="00204569"/>
    <w:rsid w:val="00207678"/>
    <w:rsid w:val="002328D4"/>
    <w:rsid w:val="002348B4"/>
    <w:rsid w:val="002B3252"/>
    <w:rsid w:val="00320863"/>
    <w:rsid w:val="0032567E"/>
    <w:rsid w:val="00326715"/>
    <w:rsid w:val="00394FBF"/>
    <w:rsid w:val="003A396C"/>
    <w:rsid w:val="003E392A"/>
    <w:rsid w:val="0046479B"/>
    <w:rsid w:val="004D4B03"/>
    <w:rsid w:val="004D7695"/>
    <w:rsid w:val="00521E38"/>
    <w:rsid w:val="005258B1"/>
    <w:rsid w:val="005B01C5"/>
    <w:rsid w:val="005C3AC1"/>
    <w:rsid w:val="00600CD0"/>
    <w:rsid w:val="006138B0"/>
    <w:rsid w:val="006302C0"/>
    <w:rsid w:val="006457BE"/>
    <w:rsid w:val="006A38C8"/>
    <w:rsid w:val="006B2C18"/>
    <w:rsid w:val="006B5516"/>
    <w:rsid w:val="006E4403"/>
    <w:rsid w:val="007025C9"/>
    <w:rsid w:val="00753DDB"/>
    <w:rsid w:val="00803507"/>
    <w:rsid w:val="00934A59"/>
    <w:rsid w:val="00943100"/>
    <w:rsid w:val="009752E5"/>
    <w:rsid w:val="00987368"/>
    <w:rsid w:val="00997692"/>
    <w:rsid w:val="009A142A"/>
    <w:rsid w:val="009B63A2"/>
    <w:rsid w:val="009B6751"/>
    <w:rsid w:val="00A57B80"/>
    <w:rsid w:val="00AA4A9B"/>
    <w:rsid w:val="00AB69D7"/>
    <w:rsid w:val="00B07E81"/>
    <w:rsid w:val="00B11A09"/>
    <w:rsid w:val="00B12494"/>
    <w:rsid w:val="00BE5DE9"/>
    <w:rsid w:val="00C11211"/>
    <w:rsid w:val="00C14913"/>
    <w:rsid w:val="00C2606A"/>
    <w:rsid w:val="00C324F4"/>
    <w:rsid w:val="00C5305B"/>
    <w:rsid w:val="00D440D9"/>
    <w:rsid w:val="00D44C43"/>
    <w:rsid w:val="00DC739D"/>
    <w:rsid w:val="00E528A5"/>
    <w:rsid w:val="00E70F0E"/>
    <w:rsid w:val="00E91186"/>
    <w:rsid w:val="00EF5B06"/>
    <w:rsid w:val="00F72E34"/>
    <w:rsid w:val="00F817C5"/>
    <w:rsid w:val="00FA3812"/>
    <w:rsid w:val="00FA75E1"/>
    <w:rsid w:val="00FB482A"/>
    <w:rsid w:val="00FB56CA"/>
    <w:rsid w:val="01C25CBE"/>
    <w:rsid w:val="01FE2C0B"/>
    <w:rsid w:val="021E55E2"/>
    <w:rsid w:val="022E3FF3"/>
    <w:rsid w:val="02531B8D"/>
    <w:rsid w:val="02726AE4"/>
    <w:rsid w:val="03344D84"/>
    <w:rsid w:val="034E4F55"/>
    <w:rsid w:val="03C67A97"/>
    <w:rsid w:val="043C4C75"/>
    <w:rsid w:val="04737D93"/>
    <w:rsid w:val="04B21388"/>
    <w:rsid w:val="04BE78CC"/>
    <w:rsid w:val="058159FF"/>
    <w:rsid w:val="059D3250"/>
    <w:rsid w:val="05AD53FC"/>
    <w:rsid w:val="05F634A4"/>
    <w:rsid w:val="0609549A"/>
    <w:rsid w:val="06A400A0"/>
    <w:rsid w:val="07457633"/>
    <w:rsid w:val="07952255"/>
    <w:rsid w:val="08D57668"/>
    <w:rsid w:val="092D3E81"/>
    <w:rsid w:val="094A4C69"/>
    <w:rsid w:val="09F81ABC"/>
    <w:rsid w:val="0A27494C"/>
    <w:rsid w:val="0A6F6F19"/>
    <w:rsid w:val="0A830088"/>
    <w:rsid w:val="0AB34B7A"/>
    <w:rsid w:val="0ACA5D28"/>
    <w:rsid w:val="0AF17B8C"/>
    <w:rsid w:val="0B7D27D6"/>
    <w:rsid w:val="0BBD354C"/>
    <w:rsid w:val="0C46110C"/>
    <w:rsid w:val="0C6F7F72"/>
    <w:rsid w:val="0C8F314E"/>
    <w:rsid w:val="0CB63722"/>
    <w:rsid w:val="0CDE4A57"/>
    <w:rsid w:val="0D1644F8"/>
    <w:rsid w:val="0DBA04AD"/>
    <w:rsid w:val="0DF76779"/>
    <w:rsid w:val="0E3A092A"/>
    <w:rsid w:val="0E8210D3"/>
    <w:rsid w:val="0E8C1619"/>
    <w:rsid w:val="0F1E4EC4"/>
    <w:rsid w:val="0F394DA7"/>
    <w:rsid w:val="0F7A7C9E"/>
    <w:rsid w:val="10016ACC"/>
    <w:rsid w:val="10E44D02"/>
    <w:rsid w:val="11C06676"/>
    <w:rsid w:val="123224C5"/>
    <w:rsid w:val="12521099"/>
    <w:rsid w:val="1285392B"/>
    <w:rsid w:val="12A907E8"/>
    <w:rsid w:val="12F111AD"/>
    <w:rsid w:val="13505BA2"/>
    <w:rsid w:val="14057109"/>
    <w:rsid w:val="14120CC5"/>
    <w:rsid w:val="145379CF"/>
    <w:rsid w:val="14870448"/>
    <w:rsid w:val="15441A72"/>
    <w:rsid w:val="158F2DBC"/>
    <w:rsid w:val="15CC1F0E"/>
    <w:rsid w:val="15EC2C85"/>
    <w:rsid w:val="16030950"/>
    <w:rsid w:val="16103233"/>
    <w:rsid w:val="17333DE9"/>
    <w:rsid w:val="18303A9E"/>
    <w:rsid w:val="18744866"/>
    <w:rsid w:val="18C827B2"/>
    <w:rsid w:val="18E53C3A"/>
    <w:rsid w:val="19FB1A24"/>
    <w:rsid w:val="1A4441FE"/>
    <w:rsid w:val="1A962DF1"/>
    <w:rsid w:val="1AB725E6"/>
    <w:rsid w:val="1B264D71"/>
    <w:rsid w:val="1B363FCC"/>
    <w:rsid w:val="1B7E2E2B"/>
    <w:rsid w:val="1BA00754"/>
    <w:rsid w:val="1C7A5293"/>
    <w:rsid w:val="1D8E0553"/>
    <w:rsid w:val="1DA36590"/>
    <w:rsid w:val="1E15238B"/>
    <w:rsid w:val="1E227AA2"/>
    <w:rsid w:val="1E354054"/>
    <w:rsid w:val="1E462964"/>
    <w:rsid w:val="1EA15317"/>
    <w:rsid w:val="1ECD7742"/>
    <w:rsid w:val="1EEB275E"/>
    <w:rsid w:val="1F720CC1"/>
    <w:rsid w:val="200A5271"/>
    <w:rsid w:val="200C70E9"/>
    <w:rsid w:val="209519C2"/>
    <w:rsid w:val="20A56EED"/>
    <w:rsid w:val="20A90300"/>
    <w:rsid w:val="212B1209"/>
    <w:rsid w:val="21D65C31"/>
    <w:rsid w:val="22101898"/>
    <w:rsid w:val="22FE75D1"/>
    <w:rsid w:val="23202693"/>
    <w:rsid w:val="23460018"/>
    <w:rsid w:val="234E119C"/>
    <w:rsid w:val="238D5189"/>
    <w:rsid w:val="23B61554"/>
    <w:rsid w:val="23EE3979"/>
    <w:rsid w:val="24EB348C"/>
    <w:rsid w:val="25011D31"/>
    <w:rsid w:val="25126A18"/>
    <w:rsid w:val="25610F30"/>
    <w:rsid w:val="258A1E97"/>
    <w:rsid w:val="25D46851"/>
    <w:rsid w:val="25E2547F"/>
    <w:rsid w:val="26B51141"/>
    <w:rsid w:val="26C63013"/>
    <w:rsid w:val="26CC2C71"/>
    <w:rsid w:val="26EC615D"/>
    <w:rsid w:val="27392FBD"/>
    <w:rsid w:val="27857230"/>
    <w:rsid w:val="27DB63C2"/>
    <w:rsid w:val="27FF05AD"/>
    <w:rsid w:val="29954319"/>
    <w:rsid w:val="29EA3FA3"/>
    <w:rsid w:val="29EF557F"/>
    <w:rsid w:val="2A5D7A61"/>
    <w:rsid w:val="2B417D7A"/>
    <w:rsid w:val="2B6F2D67"/>
    <w:rsid w:val="2BDA2F3B"/>
    <w:rsid w:val="2BDD11B8"/>
    <w:rsid w:val="2C081B64"/>
    <w:rsid w:val="2C463A42"/>
    <w:rsid w:val="2C6A2AC7"/>
    <w:rsid w:val="2C7612C9"/>
    <w:rsid w:val="2D1E3340"/>
    <w:rsid w:val="2D344A40"/>
    <w:rsid w:val="2D3A629C"/>
    <w:rsid w:val="2E0319B7"/>
    <w:rsid w:val="2E3E1BB0"/>
    <w:rsid w:val="2E49363F"/>
    <w:rsid w:val="2F8F434E"/>
    <w:rsid w:val="2F9B6862"/>
    <w:rsid w:val="2FC3127A"/>
    <w:rsid w:val="2FC31302"/>
    <w:rsid w:val="2FEF6BAC"/>
    <w:rsid w:val="307971D4"/>
    <w:rsid w:val="308B0187"/>
    <w:rsid w:val="31624ABC"/>
    <w:rsid w:val="320511BE"/>
    <w:rsid w:val="322145C2"/>
    <w:rsid w:val="32553594"/>
    <w:rsid w:val="32642659"/>
    <w:rsid w:val="328C772B"/>
    <w:rsid w:val="32C36912"/>
    <w:rsid w:val="32E136A8"/>
    <w:rsid w:val="3362202E"/>
    <w:rsid w:val="33C4293C"/>
    <w:rsid w:val="347412AA"/>
    <w:rsid w:val="348B1AEB"/>
    <w:rsid w:val="34BB45C8"/>
    <w:rsid w:val="34F05EF0"/>
    <w:rsid w:val="34F10E41"/>
    <w:rsid w:val="353563A7"/>
    <w:rsid w:val="353C6D51"/>
    <w:rsid w:val="35AB5A81"/>
    <w:rsid w:val="360C0FE3"/>
    <w:rsid w:val="36D079C4"/>
    <w:rsid w:val="36D11051"/>
    <w:rsid w:val="370B5363"/>
    <w:rsid w:val="37B1145B"/>
    <w:rsid w:val="37F361AE"/>
    <w:rsid w:val="38214D01"/>
    <w:rsid w:val="382E3DA3"/>
    <w:rsid w:val="38651D83"/>
    <w:rsid w:val="38CD6F4F"/>
    <w:rsid w:val="38EA5BC7"/>
    <w:rsid w:val="39960935"/>
    <w:rsid w:val="39D527CB"/>
    <w:rsid w:val="3A011D04"/>
    <w:rsid w:val="3A423CF3"/>
    <w:rsid w:val="3AB00D03"/>
    <w:rsid w:val="3AED30B6"/>
    <w:rsid w:val="3B5A4261"/>
    <w:rsid w:val="3BA31069"/>
    <w:rsid w:val="3BBA56AA"/>
    <w:rsid w:val="3C1B7885"/>
    <w:rsid w:val="3C835678"/>
    <w:rsid w:val="3C9551C1"/>
    <w:rsid w:val="3CF75FF0"/>
    <w:rsid w:val="3D336675"/>
    <w:rsid w:val="3D741FE5"/>
    <w:rsid w:val="3D8C79DC"/>
    <w:rsid w:val="3DEB3903"/>
    <w:rsid w:val="3E4A46CC"/>
    <w:rsid w:val="3FFA5C9B"/>
    <w:rsid w:val="40D45792"/>
    <w:rsid w:val="40F11BEE"/>
    <w:rsid w:val="41C26124"/>
    <w:rsid w:val="423D3F87"/>
    <w:rsid w:val="42C832E0"/>
    <w:rsid w:val="432D15C5"/>
    <w:rsid w:val="43386DEF"/>
    <w:rsid w:val="436314E4"/>
    <w:rsid w:val="44C95938"/>
    <w:rsid w:val="45162623"/>
    <w:rsid w:val="45580F90"/>
    <w:rsid w:val="45F1582C"/>
    <w:rsid w:val="46130029"/>
    <w:rsid w:val="46185B44"/>
    <w:rsid w:val="46CB3924"/>
    <w:rsid w:val="46FA332C"/>
    <w:rsid w:val="472A66A1"/>
    <w:rsid w:val="47A1037D"/>
    <w:rsid w:val="47C4051F"/>
    <w:rsid w:val="484C603B"/>
    <w:rsid w:val="48C12E5E"/>
    <w:rsid w:val="492E481D"/>
    <w:rsid w:val="4A195017"/>
    <w:rsid w:val="4AC766C1"/>
    <w:rsid w:val="4AD76C84"/>
    <w:rsid w:val="4BB25B03"/>
    <w:rsid w:val="4C101B53"/>
    <w:rsid w:val="4C85420E"/>
    <w:rsid w:val="4CFF3CFE"/>
    <w:rsid w:val="4D202596"/>
    <w:rsid w:val="4D84118D"/>
    <w:rsid w:val="4E0774CC"/>
    <w:rsid w:val="4E4A75FD"/>
    <w:rsid w:val="4F2F3380"/>
    <w:rsid w:val="4F3D1D0D"/>
    <w:rsid w:val="4F5F489D"/>
    <w:rsid w:val="4F7D6C8D"/>
    <w:rsid w:val="4FD177DE"/>
    <w:rsid w:val="4FFA0B2E"/>
    <w:rsid w:val="505019A4"/>
    <w:rsid w:val="50C04057"/>
    <w:rsid w:val="51334AEE"/>
    <w:rsid w:val="51F82292"/>
    <w:rsid w:val="525032B8"/>
    <w:rsid w:val="52DE07B6"/>
    <w:rsid w:val="53300742"/>
    <w:rsid w:val="53361538"/>
    <w:rsid w:val="5338787A"/>
    <w:rsid w:val="53617D61"/>
    <w:rsid w:val="53A27953"/>
    <w:rsid w:val="543E3201"/>
    <w:rsid w:val="547731A6"/>
    <w:rsid w:val="550D0DC7"/>
    <w:rsid w:val="5531612A"/>
    <w:rsid w:val="553656FC"/>
    <w:rsid w:val="55D33F9E"/>
    <w:rsid w:val="565F3F47"/>
    <w:rsid w:val="56831572"/>
    <w:rsid w:val="56CE7621"/>
    <w:rsid w:val="56E2610F"/>
    <w:rsid w:val="56E279BD"/>
    <w:rsid w:val="572942D1"/>
    <w:rsid w:val="5764516E"/>
    <w:rsid w:val="5766097B"/>
    <w:rsid w:val="57894A9A"/>
    <w:rsid w:val="57A66ECF"/>
    <w:rsid w:val="57BE0977"/>
    <w:rsid w:val="585E2D04"/>
    <w:rsid w:val="58C55A79"/>
    <w:rsid w:val="58FE05D9"/>
    <w:rsid w:val="5942304C"/>
    <w:rsid w:val="5A3316FF"/>
    <w:rsid w:val="5AC56A26"/>
    <w:rsid w:val="5AFC2AFE"/>
    <w:rsid w:val="5C683A2A"/>
    <w:rsid w:val="5C7F1EC3"/>
    <w:rsid w:val="5CBC2A5A"/>
    <w:rsid w:val="5CE07CD3"/>
    <w:rsid w:val="5D0B03A1"/>
    <w:rsid w:val="5D9A1EEE"/>
    <w:rsid w:val="5D9A4C10"/>
    <w:rsid w:val="5DC8433B"/>
    <w:rsid w:val="5E48432E"/>
    <w:rsid w:val="5E590E83"/>
    <w:rsid w:val="5E8A5866"/>
    <w:rsid w:val="5F595263"/>
    <w:rsid w:val="5F60379C"/>
    <w:rsid w:val="5F934031"/>
    <w:rsid w:val="5FD847F9"/>
    <w:rsid w:val="6069441A"/>
    <w:rsid w:val="607A5D1E"/>
    <w:rsid w:val="60831D72"/>
    <w:rsid w:val="60861CA6"/>
    <w:rsid w:val="61106D36"/>
    <w:rsid w:val="61C505B2"/>
    <w:rsid w:val="61DF62D0"/>
    <w:rsid w:val="62011AE0"/>
    <w:rsid w:val="6243452D"/>
    <w:rsid w:val="62F100AA"/>
    <w:rsid w:val="62F56E48"/>
    <w:rsid w:val="634D27B5"/>
    <w:rsid w:val="63B6248E"/>
    <w:rsid w:val="64820A5E"/>
    <w:rsid w:val="64CA0AC8"/>
    <w:rsid w:val="653715E7"/>
    <w:rsid w:val="65510A62"/>
    <w:rsid w:val="65A737BF"/>
    <w:rsid w:val="65E8137F"/>
    <w:rsid w:val="65F9775D"/>
    <w:rsid w:val="66541966"/>
    <w:rsid w:val="66A7346E"/>
    <w:rsid w:val="676B5053"/>
    <w:rsid w:val="687215E7"/>
    <w:rsid w:val="69403E0A"/>
    <w:rsid w:val="694F1BE8"/>
    <w:rsid w:val="69D83CBA"/>
    <w:rsid w:val="6A084066"/>
    <w:rsid w:val="6A2A02A1"/>
    <w:rsid w:val="6B016B64"/>
    <w:rsid w:val="6B563EEB"/>
    <w:rsid w:val="6B623483"/>
    <w:rsid w:val="6B9A4AE1"/>
    <w:rsid w:val="6BFF12F8"/>
    <w:rsid w:val="6CE2754C"/>
    <w:rsid w:val="6D045110"/>
    <w:rsid w:val="6D3069F8"/>
    <w:rsid w:val="6D766F6A"/>
    <w:rsid w:val="6D7E61BA"/>
    <w:rsid w:val="6DF70A38"/>
    <w:rsid w:val="6E030D7A"/>
    <w:rsid w:val="6E26166C"/>
    <w:rsid w:val="6EF47F6E"/>
    <w:rsid w:val="6F2A4729"/>
    <w:rsid w:val="6FE972C2"/>
    <w:rsid w:val="709C496E"/>
    <w:rsid w:val="70C7561D"/>
    <w:rsid w:val="70E13C37"/>
    <w:rsid w:val="71E84ECD"/>
    <w:rsid w:val="722B2768"/>
    <w:rsid w:val="72BA6E4E"/>
    <w:rsid w:val="72E272ED"/>
    <w:rsid w:val="72FE2F09"/>
    <w:rsid w:val="73097B62"/>
    <w:rsid w:val="73800B57"/>
    <w:rsid w:val="73B629EA"/>
    <w:rsid w:val="73FA50A9"/>
    <w:rsid w:val="73FF1474"/>
    <w:rsid w:val="74093C1F"/>
    <w:rsid w:val="744D0418"/>
    <w:rsid w:val="747A143D"/>
    <w:rsid w:val="757932F8"/>
    <w:rsid w:val="759D6219"/>
    <w:rsid w:val="75BF3B7D"/>
    <w:rsid w:val="764B100E"/>
    <w:rsid w:val="765F7322"/>
    <w:rsid w:val="76D4185E"/>
    <w:rsid w:val="774F3B37"/>
    <w:rsid w:val="77530BD1"/>
    <w:rsid w:val="77CC7188"/>
    <w:rsid w:val="77D240E8"/>
    <w:rsid w:val="784A5E91"/>
    <w:rsid w:val="786C5CFC"/>
    <w:rsid w:val="786D351F"/>
    <w:rsid w:val="78DF7BC8"/>
    <w:rsid w:val="78EF5F1B"/>
    <w:rsid w:val="797855D1"/>
    <w:rsid w:val="798E70E3"/>
    <w:rsid w:val="79DB48A6"/>
    <w:rsid w:val="79E34D09"/>
    <w:rsid w:val="7A09025C"/>
    <w:rsid w:val="7A673F59"/>
    <w:rsid w:val="7A810FCB"/>
    <w:rsid w:val="7A9C3750"/>
    <w:rsid w:val="7AE77783"/>
    <w:rsid w:val="7B0A2571"/>
    <w:rsid w:val="7B0C1F50"/>
    <w:rsid w:val="7B1F2922"/>
    <w:rsid w:val="7B841D28"/>
    <w:rsid w:val="7BE96F59"/>
    <w:rsid w:val="7C7B3BDA"/>
    <w:rsid w:val="7C82744A"/>
    <w:rsid w:val="7CC410B7"/>
    <w:rsid w:val="7D7E517C"/>
    <w:rsid w:val="7EC20C48"/>
    <w:rsid w:val="7F37423E"/>
    <w:rsid w:val="7F9668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1412</Words>
  <Characters>8052</Characters>
  <Lines>67</Lines>
  <Paragraphs>18</Paragraphs>
  <TotalTime>0</TotalTime>
  <ScaleCrop>false</ScaleCrop>
  <LinksUpToDate>false</LinksUpToDate>
  <CharactersWithSpaces>9446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2018-02-09T02:15:00Z</dcterms:created>
  <dc:creator>Administrator</dc:creator>
  <cp:lastModifiedBy>WPS_1527827274</cp:lastModifiedBy>
  <dcterms:modified xsi:type="dcterms:W3CDTF">2019-03-02T04:39:30Z</dcterms:modified>
  <cp:revision>134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