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吉木萨尔县统计局2016年部门预算公开</w:t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报告</w:t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第一部分 </w:t>
      </w:r>
      <w:bookmarkStart w:id="0" w:name="OLE_LINK1"/>
      <w:r>
        <w:rPr>
          <w:rFonts w:hint="eastAsia" w:ascii="仿宋_GB2312" w:hAnsi="宋体" w:eastAsia="仿宋_GB2312"/>
          <w:b/>
          <w:kern w:val="0"/>
          <w:sz w:val="32"/>
          <w:szCs w:val="32"/>
        </w:rPr>
        <w:t>吉木萨尔县统计局</w:t>
      </w:r>
      <w:bookmarkEnd w:id="0"/>
      <w:r>
        <w:rPr>
          <w:rFonts w:hint="eastAsia" w:ascii="仿宋_GB2312" w:hAnsi="宋体" w:eastAsia="仿宋_GB2312"/>
          <w:b/>
          <w:kern w:val="0"/>
          <w:sz w:val="32"/>
          <w:szCs w:val="32"/>
        </w:rPr>
        <w:t>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2016年预算公开表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2016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一、关于吉木萨尔县统计局2016年收支预算情况的总体说明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二、关于吉木萨尔县统计局2016年收入预算情况说明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三、关于吉木萨尔县统计局2016年支出预算情况说明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吉木萨尔县统计局2016年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五、关于吉木萨尔</w:t>
      </w:r>
      <w:bookmarkStart w:id="1" w:name="_GoBack"/>
      <w:bookmarkEnd w:id="1"/>
      <w:r>
        <w:rPr>
          <w:rFonts w:hint="eastAsia" w:ascii="仿宋_GB2312" w:hAnsi="宋体" w:eastAsia="仿宋_GB2312"/>
          <w:kern w:val="0"/>
          <w:sz w:val="32"/>
          <w:szCs w:val="32"/>
        </w:rPr>
        <w:t>县统计局2016年一般公共预算当年拨款情况说明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六、关于吉木萨尔县统计局2016年一般公共预算基本支出情况说明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七、关于吉木萨尔县统计局2016年项目支出情况说明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八、关于吉木萨尔县统计局2016年一般公共预算“三公”经费预算情况说明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九、关于吉木萨尔县统计局2016年政府性基金预算拨款情况说明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第一部分  吉木萨尔县统计局单位概况</w:t>
      </w:r>
    </w:p>
    <w:p>
      <w:pPr>
        <w:widowControl/>
        <w:spacing w:line="560" w:lineRule="exact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　  一、主要职能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1、完成国家统计调查任务，执行国家统一的基本统计报表制度；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2、制定本行政区域内统计工作规划计划、统计调查计划和方案，统一领导和协调本行政区域内包括中央和地方单位的统计工作，监督检查统计法规和统计制度的实施；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3、根据本行政区域内规划和管理的需要，搜集整理，提供基本统计资料，对本行政区域内国民经济和社会发展情况进行统计分析、统计预测和统计监督；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4、审查本行政区域内各部门的统计调查计划和统计调查方案，管理本行政区域内各部门制发的统计调查表；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5、检查、审定、管理、公布、出版本行政区域内的基本统计资料，发布本行政区域内国民经济和社会215发展情况的统计公报；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6、统一管理本行政区域内城市和农村社会经济抽样调查队；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7、对本行政区域内人民政府统计机构干部和乡镇统计员进行协助管理，业务上受上级人民政府统计机构领导为主。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8、承办县党委、政府交办的事项。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3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/>
          <w:bCs/>
          <w:kern w:val="0"/>
          <w:sz w:val="32"/>
          <w:szCs w:val="32"/>
        </w:rPr>
        <w:t>情况一：有下属预算单位按以下内容说明：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从预算单位构成看，x部门的部门预算包括：x本级预算及下属0家预算单位在内的汇总预算。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x部门本级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下设0个处室，分别是：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……。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本部门中，行政单位0家，参公管理事业单位0家,事业单位0家，纳入x部门xxx年部门预算编制范围的二级预算单位包括：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1.（列下属单位名称）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2.……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x部门编制数     ，实有人数    人，其中：在职    人，增加或减少   人； 退休0人，增加或减少   人；离休     人，增加或减少   人。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情况二：</w:t>
      </w:r>
      <w:r>
        <w:rPr>
          <w:rFonts w:hint="eastAsia" w:ascii="仿宋_GB2312" w:hAnsi="黑体" w:eastAsia="仿宋_GB2312" w:cs="宋体"/>
          <w:b/>
          <w:bCs/>
          <w:kern w:val="0"/>
          <w:sz w:val="32"/>
          <w:szCs w:val="32"/>
        </w:rPr>
        <w:t>无下属预算单位按以下内容说明：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吉木萨尔县统计局无下属预算单位，下设3个处室，分别是办公室、综合业务股、普查办公室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吉木萨尔县统计局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编制数12人，实有人数11人，其中：在职11人，增加1人； 退休3人，增加1人；离休0人，增加或减少0人。</w:t>
      </w:r>
    </w:p>
    <w:p>
      <w:pPr>
        <w:widowControl/>
        <w:spacing w:beforeLines="50"/>
        <w:jc w:val="center"/>
        <w:outlineLvl w:val="1"/>
        <w:rPr>
          <w:rFonts w:hint="eastAsia" w:ascii="仿宋_GB2312" w:eastAsia="仿宋_GB2312"/>
          <w:b/>
          <w:color w:val="FF000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2016年部门预算公开表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编制部门：吉木萨尔县统计局                                 单位：万元</w:t>
      </w:r>
    </w:p>
    <w:tbl>
      <w:tblPr>
        <w:tblStyle w:val="3"/>
        <w:tblW w:w="8647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156.11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10.72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13.42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填报部门：吉木萨尔县统计局                              单位：万元</w:t>
      </w:r>
    </w:p>
    <w:tbl>
      <w:tblPr>
        <w:tblStyle w:val="3"/>
        <w:tblW w:w="9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1883"/>
        <w:gridCol w:w="1134"/>
        <w:gridCol w:w="1134"/>
        <w:gridCol w:w="425"/>
        <w:gridCol w:w="429"/>
        <w:gridCol w:w="563"/>
        <w:gridCol w:w="709"/>
        <w:gridCol w:w="567"/>
        <w:gridCol w:w="709"/>
        <w:gridCol w:w="7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4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行政运行（统计信息事务）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156.1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156.1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行政单位离退休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10.72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10.72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7.5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7.5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5.87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5.87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编制部门：吉木萨尔县统计局                                 单位：万元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443"/>
        <w:gridCol w:w="425"/>
        <w:gridCol w:w="2372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201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行政运行（统计信息事务）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156.1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156.1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行政单位离退休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10.72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10.72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5.87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5.87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/>
    <w:p/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>吉木萨尔县统计局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   单位：万元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156.1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156.1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10.72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10.72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13.42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13.42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</w:tbl>
    <w:p/>
    <w:p/>
    <w:p/>
    <w:p/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426"/>
        <w:gridCol w:w="85"/>
        <w:gridCol w:w="340"/>
        <w:gridCol w:w="2427"/>
        <w:gridCol w:w="124"/>
        <w:gridCol w:w="536"/>
        <w:gridCol w:w="459"/>
        <w:gridCol w:w="565"/>
        <w:gridCol w:w="141"/>
        <w:gridCol w:w="75"/>
        <w:gridCol w:w="901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吉木萨尔县统计局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4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201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行政运行（统计信息事务）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156.1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156.1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行政单位离退休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10.72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10.72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5.87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5.87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表六：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吉木萨尔县统计局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32.55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32.55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43.88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一次性奖金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8.5385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8.5385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机关事业单位基本养老保险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14.69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职业年金缴费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基本医疗保险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7.54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7.54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公务员医疗补助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5.87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5.87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其他社会保障缴费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其他工资福利支出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33.90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33.90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办公费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工会经费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0.89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0.89</w:t>
            </w: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福利费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公务用车运行维护费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8.72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退休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10.39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8.93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8.93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黑体" w:hAnsi="宋体" w:eastAsia="黑体" w:cs="宋体"/>
                <w:kern w:val="0"/>
                <w:szCs w:val="21"/>
              </w:rPr>
              <w:t>180.26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157.89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22.36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right="48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/>
    <w:p/>
    <w:p/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3"/>
        <w:tblW w:w="9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"/>
        <w:gridCol w:w="300"/>
        <w:gridCol w:w="397"/>
        <w:gridCol w:w="397"/>
        <w:gridCol w:w="851"/>
        <w:gridCol w:w="1456"/>
        <w:gridCol w:w="725"/>
        <w:gridCol w:w="189"/>
        <w:gridCol w:w="448"/>
        <w:gridCol w:w="536"/>
        <w:gridCol w:w="11"/>
        <w:gridCol w:w="641"/>
        <w:gridCol w:w="652"/>
        <w:gridCol w:w="389"/>
        <w:gridCol w:w="189"/>
        <w:gridCol w:w="419"/>
        <w:gridCol w:w="578"/>
        <w:gridCol w:w="420"/>
        <w:gridCol w:w="420"/>
        <w:gridCol w:w="4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375" w:hRule="atLeast"/>
        </w:trPr>
        <w:tc>
          <w:tcPr>
            <w:tcW w:w="942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405" w:hRule="atLeast"/>
        </w:trPr>
        <w:tc>
          <w:tcPr>
            <w:tcW w:w="43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吉木萨尔县统计局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黑体" w:hAnsi="Calibri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kern w:val="0"/>
                <w:sz w:val="24"/>
              </w:rPr>
              <w:t>项目名称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63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0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2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/>
    <w:p/>
    <w:p/>
    <w:p/>
    <w:p/>
    <w:p/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编制单位：吉木萨尔县统计局                                 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万元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/>
    <w:p/>
    <w:p/>
    <w:p/>
    <w:p/>
    <w:p/>
    <w:p/>
    <w:p/>
    <w:p/>
    <w:p/>
    <w:p/>
    <w:p/>
    <w:p/>
    <w:p/>
    <w:p/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编制单位：吉木萨尔县统计局                           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万元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备注：无内容应公开空表并说明情况。</w:t>
      </w:r>
    </w:p>
    <w:p>
      <w:pPr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第三部分2016年吉木萨尔县统计局预算情况说明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关于吉木萨尔县统计局2016年收支预算情况的总体说明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按照全口径预算的原则，吉木萨尔县统计局2016年所有收入和支出均纳入部门预算管理。收支总预算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180.26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支出预算包括：一般公共服务支出、社会保障和就业支出、医疗卫生支出、其他支出等。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二、关于吉木萨尔县统计局2016年收入预算情况说明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吉木萨尔县统计局收入预算180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26万元，其中：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一般公共预算180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26万元，占100%，比上年预算数增加92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96万元，主要原因是2016年吉木萨尔县统计局新增全国第三次农业普查工作经费。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政府性基金预算未安排。或0万元， 占0 %，比上年增加（减少）0万元，主要原因是预算未安排；</w:t>
      </w:r>
    </w:p>
    <w:p>
      <w:pPr>
        <w:widowControl/>
        <w:spacing w:line="580" w:lineRule="exact"/>
        <w:ind w:left="160" w:leftChars="76"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财政专户管理资金0万元， 占0 %，比上年增加（减少）0万元，主要原因是预算未安排；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事业收入0万元， 占0 %，比上年增加（减少）0万元，主要原因是预算未安排；</w:t>
      </w:r>
    </w:p>
    <w:p>
      <w:pPr>
        <w:widowControl/>
        <w:spacing w:line="580" w:lineRule="exact"/>
        <w:ind w:left="160" w:leftChars="76"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事业单位经营收入0万元， 占0 %，比上年增加（减少）0万元，主要原因是预算未安排；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其他收入0万元， 占0 %，比上年增加（减少）0万元，主要原因是预算未安排；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用事业基金弥补收支差额0万元， 占0 %，比上年增加（减少）0万元，主要原因是预算未安排。        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单位上年结余（不包括国库集中支付额度结余）0万元， 占0 %，比上年增加（减少）0万元，主要原因是预算未安排。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三、关于吉木萨尔县统计局2016年支出预算情况说明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统计局2016年支出预算180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26万元，其中：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基本支出180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26万元，占100%，比上年预算数增加92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96万元，主要原因是2016年吉木萨尔县统计局新增全国第三次农业普查工作。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项目支出0万元，与上年持平，主要原因是无项目支出预算。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四、关于吉木萨尔县统计局2016年财政拨款收支预算情况的总体说明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2016年财政拨款收支总预算180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26万元。收入全部为一般公共预算拨款，无政府性基金预算拨款。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20501支出156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11万元，主要用于人员工资及行政运行及业务开展；</w:t>
      </w:r>
    </w:p>
    <w:p>
      <w:pPr>
        <w:spacing w:line="580" w:lineRule="exact"/>
        <w:ind w:left="315" w:leftChars="150" w:firstLine="320" w:firstLineChars="1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21005支出13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42万元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主要用于社会保障及医疗缴费；</w:t>
      </w:r>
    </w:p>
    <w:p>
      <w:pPr>
        <w:spacing w:line="580" w:lineRule="exact"/>
        <w:ind w:left="315" w:leftChars="150" w:firstLine="320" w:firstLineChars="1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20805支出10</w:t>
      </w:r>
      <w:r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72万元，主要退休人员工资发放。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五、关于吉木萨尔县统计局2016年一般公共预算当年拨款情况说明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吉木萨尔县统计局2016年一般公共预算拨款基本支出     180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26万元，比上年执行数减少76.58万元，下降29.8%。主要原因是：2015年执行中追击人口普查抽样经费。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1.201类支出156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12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万元，占86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6%。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208类支出10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72万元，占5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94%。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210类支出13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42万元，占7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46%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1.2010501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2016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156.12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比上年执行数减少 77 万元，下降 33 %，主要原因是：2015年执行中追击人口普查抽样经费。     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2. 2080501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2016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10.72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比上年执行数减少0.91万元，下降7.8 %，主要原因是：人员变动，经费减少。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3. 210501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2016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7.55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比上年执行数增加2.23万元，增长42.64%，主要原因是：人员工资提高，缴费基数变大，经费增加。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4. 210503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2016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5.87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比上年执行数增加2.4万元，增长69.16%，主要原因是：人员工资提高，缴费基数变大，经费增加。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六、关于吉木萨尔县统计局2016年一般公共预算基本支出情况说明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吉木萨尔县统计局2016年一般公共预算基本支出180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26万元，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人员经费157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89万元，主要包括：基本工资、津贴补贴、奖金、绩效工资、机关事业单位基本养老保险缴费、职业年金缴费、职工基本医疗保险缴费、公务员医疗补助缴费、其他社会保障缴费、住房公积金、医疗费、其他工资福利支出、退休费、其他对个人和家庭的补助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公用经费22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37万元，主要包括：办公费、培训费、工会经费、福利费、公务用车运行维护费、其他商品和服务支出。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七、关于吉木萨尔县统计局2016年项目支出情况说明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本单位2016年无项目支出预算，项目支出情况表为空表。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八、关于吉木萨尔县统计局2016年一般公共预算“三公”经费预算情况说明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吉木萨尔县统计局2016年“三公”经费财政拨款预算数为2万万元，其中：因公出国（境）费0万元，公务用车购置0万元，公务用车运行费2万元，公务接待费0万元。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2016年“三公”经费财政拨款预算比上年增加（减少）    0万元，其中：因公出国（境）费增加（减少）0万元，主要原因是未安排预算；公务用车购置费为0，未安排预算。[或公务用车购置费增加（减少）0万元，主要原因是未安排预算；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公务用车运行费增加（减少）0万元，主要原因是严格执行中央八项规定，“三公”经费只降不增   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公务接待费增加（减少）0万元，主要原因是未安排预算。    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九、关于吉木萨尔县按统计局2016年政府性基金预算拨款情况说明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吉木萨尔县统计局2016年没有使用政府性基金预算拨款安排的支出，政府性基金预算支出情况表为空表。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2016年，吉木萨尔县统计局本级及下属0家行政单位、  0家参公管理事业单位和0家事业单位的机关运行经费财政拨款预算22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37万元，比上年预算数增加2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09万元，增长10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3%。主要原因是2016年将第三次农业普查工作经费纳入部门预算。     </w:t>
      </w:r>
    </w:p>
    <w:p>
      <w:pPr>
        <w:widowControl/>
        <w:spacing w:line="580" w:lineRule="exact"/>
        <w:ind w:firstLine="321" w:firstLineChars="1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2016年，吉木萨尔县统计局及下属单位政府采购预算0 万元，其中：政府采购货物预算0 万元，政府采购工程预算0 万元，政府采购服务预算0 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2016年度本部门面向中小企业预留政府采购项目预算金额0 万元。</w:t>
      </w:r>
    </w:p>
    <w:p>
      <w:pPr>
        <w:widowControl/>
        <w:spacing w:line="580" w:lineRule="exact"/>
        <w:ind w:firstLine="321" w:firstLineChars="1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截至2016年底，吉木萨尔县统计局及下属各预算单位占用使用国有资产总体情况为：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2.车辆1辆，价值16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43万元；其中：一般公务用车1辆，价值16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43万元；执法执勤用车0辆，价值0万元；其他车辆0  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4.其他资产价值41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95万元。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2016年部门预算未安排购置车辆经费（或安排购置车辆经费0万元），安排购置50万元以上大型设备0台（套），单位价值100万元以上大型设备0台（套）。</w:t>
      </w: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2016年度，本年度实行绩效管理的项目0个，涉及预算金额0 万元。具体情况见下表（按项目分别填报）：</w:t>
      </w:r>
    </w:p>
    <w:p>
      <w:pPr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财政支出绩效目标申报表</w:t>
      </w:r>
    </w:p>
    <w:p>
      <w:pPr>
        <w:spacing w:line="500" w:lineRule="exact"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（2016年度）</w:t>
      </w:r>
    </w:p>
    <w:p>
      <w:pPr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填报单位：吉木萨尔县统计局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2166"/>
        <w:gridCol w:w="74"/>
        <w:gridCol w:w="1780"/>
        <w:gridCol w:w="222"/>
        <w:gridCol w:w="476"/>
        <w:gridCol w:w="1559"/>
        <w:gridCol w:w="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项目属性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新增项目□    延续项目□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主管部门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项目实施单位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项目起止时间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项目负责人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项目资金（万万元）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资金总额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财政拨款</w:t>
            </w: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自有资金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经营性收入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单位职能阐述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项目概况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项目立项情况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项目立项的依据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项目申报的可行性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项目申报的必要性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项目实施进度计划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项目实施内容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开始时间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完成时间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57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……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吉木萨尔县统计局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2016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25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>
      <w:pPr>
        <w:rPr>
          <w:rFonts w:ascii="仿宋_GB2312" w:hAnsi="宋体" w:eastAsia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4B03"/>
    <w:rsid w:val="00022F00"/>
    <w:rsid w:val="00023569"/>
    <w:rsid w:val="000238BF"/>
    <w:rsid w:val="0003235D"/>
    <w:rsid w:val="000338CF"/>
    <w:rsid w:val="000557E0"/>
    <w:rsid w:val="000704EA"/>
    <w:rsid w:val="00084551"/>
    <w:rsid w:val="0009042E"/>
    <w:rsid w:val="000C1E7A"/>
    <w:rsid w:val="000E08CB"/>
    <w:rsid w:val="00105E5B"/>
    <w:rsid w:val="00124E63"/>
    <w:rsid w:val="001269F2"/>
    <w:rsid w:val="00150272"/>
    <w:rsid w:val="001873D3"/>
    <w:rsid w:val="00193B4B"/>
    <w:rsid w:val="001B489F"/>
    <w:rsid w:val="001B7F13"/>
    <w:rsid w:val="00204569"/>
    <w:rsid w:val="00207678"/>
    <w:rsid w:val="00230DB0"/>
    <w:rsid w:val="002328D4"/>
    <w:rsid w:val="002348B4"/>
    <w:rsid w:val="00251E18"/>
    <w:rsid w:val="00276105"/>
    <w:rsid w:val="00287AAE"/>
    <w:rsid w:val="002A0AE6"/>
    <w:rsid w:val="002A3628"/>
    <w:rsid w:val="002B3252"/>
    <w:rsid w:val="002D32B5"/>
    <w:rsid w:val="002D5ADC"/>
    <w:rsid w:val="002E53E8"/>
    <w:rsid w:val="00320863"/>
    <w:rsid w:val="0032567E"/>
    <w:rsid w:val="00334B06"/>
    <w:rsid w:val="0035662F"/>
    <w:rsid w:val="003736A9"/>
    <w:rsid w:val="00391BEE"/>
    <w:rsid w:val="00394FBF"/>
    <w:rsid w:val="003A396C"/>
    <w:rsid w:val="003A55D4"/>
    <w:rsid w:val="003D346E"/>
    <w:rsid w:val="003E392A"/>
    <w:rsid w:val="0040107A"/>
    <w:rsid w:val="0046479B"/>
    <w:rsid w:val="00472BB7"/>
    <w:rsid w:val="004C2A28"/>
    <w:rsid w:val="004D4B03"/>
    <w:rsid w:val="00521E38"/>
    <w:rsid w:val="005258B1"/>
    <w:rsid w:val="00564EF2"/>
    <w:rsid w:val="00581C85"/>
    <w:rsid w:val="005C3AC1"/>
    <w:rsid w:val="00600CD0"/>
    <w:rsid w:val="006104D3"/>
    <w:rsid w:val="006138B0"/>
    <w:rsid w:val="006457BE"/>
    <w:rsid w:val="006558AE"/>
    <w:rsid w:val="006A38C8"/>
    <w:rsid w:val="006B2C18"/>
    <w:rsid w:val="006B5516"/>
    <w:rsid w:val="006C1EEA"/>
    <w:rsid w:val="006D7DED"/>
    <w:rsid w:val="006E4403"/>
    <w:rsid w:val="007025C9"/>
    <w:rsid w:val="00736597"/>
    <w:rsid w:val="00751504"/>
    <w:rsid w:val="00753DDB"/>
    <w:rsid w:val="0076538C"/>
    <w:rsid w:val="00766558"/>
    <w:rsid w:val="00771C4D"/>
    <w:rsid w:val="007A1F15"/>
    <w:rsid w:val="007D4837"/>
    <w:rsid w:val="007F08D7"/>
    <w:rsid w:val="00803507"/>
    <w:rsid w:val="00847E44"/>
    <w:rsid w:val="008641B2"/>
    <w:rsid w:val="008642F8"/>
    <w:rsid w:val="008A281B"/>
    <w:rsid w:val="008E0F6E"/>
    <w:rsid w:val="008F4A8B"/>
    <w:rsid w:val="00934734"/>
    <w:rsid w:val="00934A42"/>
    <w:rsid w:val="00940025"/>
    <w:rsid w:val="00943100"/>
    <w:rsid w:val="00950637"/>
    <w:rsid w:val="009752E5"/>
    <w:rsid w:val="00987368"/>
    <w:rsid w:val="00997692"/>
    <w:rsid w:val="009A142A"/>
    <w:rsid w:val="009B0C21"/>
    <w:rsid w:val="009B0E05"/>
    <w:rsid w:val="009B434A"/>
    <w:rsid w:val="009B63A2"/>
    <w:rsid w:val="009B6751"/>
    <w:rsid w:val="009E7CDE"/>
    <w:rsid w:val="00A529FA"/>
    <w:rsid w:val="00A57B80"/>
    <w:rsid w:val="00A73BCB"/>
    <w:rsid w:val="00A844AD"/>
    <w:rsid w:val="00AA1CD5"/>
    <w:rsid w:val="00AA4A9B"/>
    <w:rsid w:val="00AA5064"/>
    <w:rsid w:val="00AB69D7"/>
    <w:rsid w:val="00AF4DB8"/>
    <w:rsid w:val="00B07E81"/>
    <w:rsid w:val="00B11A09"/>
    <w:rsid w:val="00B12494"/>
    <w:rsid w:val="00B12667"/>
    <w:rsid w:val="00B4414F"/>
    <w:rsid w:val="00BD4F6C"/>
    <w:rsid w:val="00BE5DE9"/>
    <w:rsid w:val="00C11211"/>
    <w:rsid w:val="00C14913"/>
    <w:rsid w:val="00C22C3E"/>
    <w:rsid w:val="00C24770"/>
    <w:rsid w:val="00C2606A"/>
    <w:rsid w:val="00C324F4"/>
    <w:rsid w:val="00C5305B"/>
    <w:rsid w:val="00C93921"/>
    <w:rsid w:val="00CA2D2A"/>
    <w:rsid w:val="00CA44E7"/>
    <w:rsid w:val="00CD275A"/>
    <w:rsid w:val="00D0212F"/>
    <w:rsid w:val="00D440D9"/>
    <w:rsid w:val="00D44C43"/>
    <w:rsid w:val="00D57ACD"/>
    <w:rsid w:val="00D7795E"/>
    <w:rsid w:val="00DC14E0"/>
    <w:rsid w:val="00DC2494"/>
    <w:rsid w:val="00DC739D"/>
    <w:rsid w:val="00DF36D4"/>
    <w:rsid w:val="00E173B5"/>
    <w:rsid w:val="00E448D7"/>
    <w:rsid w:val="00E528A5"/>
    <w:rsid w:val="00E70F0E"/>
    <w:rsid w:val="00E86C1A"/>
    <w:rsid w:val="00E91186"/>
    <w:rsid w:val="00ED1999"/>
    <w:rsid w:val="00ED3DC9"/>
    <w:rsid w:val="00EF5B06"/>
    <w:rsid w:val="00F21D72"/>
    <w:rsid w:val="00F34C40"/>
    <w:rsid w:val="00F72E34"/>
    <w:rsid w:val="00F817C5"/>
    <w:rsid w:val="00FA12CE"/>
    <w:rsid w:val="00FA3812"/>
    <w:rsid w:val="00FA75E1"/>
    <w:rsid w:val="00FA7939"/>
    <w:rsid w:val="00FB482A"/>
    <w:rsid w:val="00FB56CA"/>
    <w:rsid w:val="00FC1612"/>
    <w:rsid w:val="00FC3E18"/>
    <w:rsid w:val="00FE21ED"/>
    <w:rsid w:val="00FF3F90"/>
    <w:rsid w:val="01C25CBE"/>
    <w:rsid w:val="02726AE4"/>
    <w:rsid w:val="034E4F55"/>
    <w:rsid w:val="03C67A97"/>
    <w:rsid w:val="04BE78CC"/>
    <w:rsid w:val="07457633"/>
    <w:rsid w:val="08D57668"/>
    <w:rsid w:val="0AB34B7A"/>
    <w:rsid w:val="0ACA5D28"/>
    <w:rsid w:val="0AF17B8C"/>
    <w:rsid w:val="0C46110C"/>
    <w:rsid w:val="0C6F7F72"/>
    <w:rsid w:val="0E8C1619"/>
    <w:rsid w:val="123224C5"/>
    <w:rsid w:val="12521099"/>
    <w:rsid w:val="1285392B"/>
    <w:rsid w:val="12A907E8"/>
    <w:rsid w:val="14057109"/>
    <w:rsid w:val="158F2DBC"/>
    <w:rsid w:val="18E53C3A"/>
    <w:rsid w:val="19FB1A24"/>
    <w:rsid w:val="1A4441FE"/>
    <w:rsid w:val="1B363FCC"/>
    <w:rsid w:val="1E354054"/>
    <w:rsid w:val="1E462964"/>
    <w:rsid w:val="1EEB275E"/>
    <w:rsid w:val="1F720CC1"/>
    <w:rsid w:val="209519C2"/>
    <w:rsid w:val="212B1209"/>
    <w:rsid w:val="21D65C31"/>
    <w:rsid w:val="22FE75D1"/>
    <w:rsid w:val="238D5189"/>
    <w:rsid w:val="23B61554"/>
    <w:rsid w:val="26CC2C71"/>
    <w:rsid w:val="27DB63C2"/>
    <w:rsid w:val="29EA3FA3"/>
    <w:rsid w:val="2C7612C9"/>
    <w:rsid w:val="2FC3127A"/>
    <w:rsid w:val="307971D4"/>
    <w:rsid w:val="30AF07A2"/>
    <w:rsid w:val="31624ABC"/>
    <w:rsid w:val="32642659"/>
    <w:rsid w:val="328C772B"/>
    <w:rsid w:val="347412AA"/>
    <w:rsid w:val="34F10E41"/>
    <w:rsid w:val="35AB5A81"/>
    <w:rsid w:val="36D079C4"/>
    <w:rsid w:val="38214D01"/>
    <w:rsid w:val="38651D83"/>
    <w:rsid w:val="3AED30B6"/>
    <w:rsid w:val="3B5A4261"/>
    <w:rsid w:val="40F11BEE"/>
    <w:rsid w:val="423D3F87"/>
    <w:rsid w:val="432D15C5"/>
    <w:rsid w:val="45162623"/>
    <w:rsid w:val="46185B44"/>
    <w:rsid w:val="46FA332C"/>
    <w:rsid w:val="4A195017"/>
    <w:rsid w:val="4AD76C84"/>
    <w:rsid w:val="4BB25B03"/>
    <w:rsid w:val="51334AEE"/>
    <w:rsid w:val="51F82292"/>
    <w:rsid w:val="5531612A"/>
    <w:rsid w:val="553656FC"/>
    <w:rsid w:val="56E2610F"/>
    <w:rsid w:val="56E279BD"/>
    <w:rsid w:val="572942D1"/>
    <w:rsid w:val="573916BA"/>
    <w:rsid w:val="57894A9A"/>
    <w:rsid w:val="5CBC2A5A"/>
    <w:rsid w:val="5CE07CD3"/>
    <w:rsid w:val="5D9A1EEE"/>
    <w:rsid w:val="5F595263"/>
    <w:rsid w:val="6069441A"/>
    <w:rsid w:val="60831D72"/>
    <w:rsid w:val="61C505B2"/>
    <w:rsid w:val="634D27B5"/>
    <w:rsid w:val="63B6248E"/>
    <w:rsid w:val="65E8137F"/>
    <w:rsid w:val="65F9775D"/>
    <w:rsid w:val="66A7346E"/>
    <w:rsid w:val="676B5053"/>
    <w:rsid w:val="687215E7"/>
    <w:rsid w:val="694F1BE8"/>
    <w:rsid w:val="6A084066"/>
    <w:rsid w:val="6D045110"/>
    <w:rsid w:val="6EF47F6E"/>
    <w:rsid w:val="73B629EA"/>
    <w:rsid w:val="747A143D"/>
    <w:rsid w:val="757932F8"/>
    <w:rsid w:val="759D6219"/>
    <w:rsid w:val="77530BD1"/>
    <w:rsid w:val="77CC7188"/>
    <w:rsid w:val="78EF5F1B"/>
    <w:rsid w:val="797855D1"/>
    <w:rsid w:val="798E70E3"/>
    <w:rsid w:val="79DB48A6"/>
    <w:rsid w:val="7A810FCB"/>
    <w:rsid w:val="7B1F2922"/>
    <w:rsid w:val="7F96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7060BC-9B3E-47C3-AF59-2537561A32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21</Pages>
  <Words>1530</Words>
  <Characters>8721</Characters>
  <Lines>72</Lines>
  <Paragraphs>20</Paragraphs>
  <TotalTime>144</TotalTime>
  <ScaleCrop>false</ScaleCrop>
  <LinksUpToDate>false</LinksUpToDate>
  <CharactersWithSpaces>10231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2018-12-21T12:26:00Z</dcterms:created>
  <dc:creator>Administrator</dc:creator>
  <cp:lastModifiedBy>WPS_1527827274</cp:lastModifiedBy>
  <dcterms:modified xsi:type="dcterms:W3CDTF">2019-02-20T05:42:23Z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