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吉木萨尔县教育局201</w:t>
      </w:r>
      <w:r>
        <w:rPr>
          <w:rFonts w:hint="eastAsia" w:ascii="方正小标宋_GBK" w:hAnsi="宋体" w:eastAsia="方正小标宋_GBK"/>
          <w:kern w:val="0"/>
          <w:sz w:val="44"/>
          <w:szCs w:val="44"/>
          <w:lang w:val="en-US" w:eastAsia="zh-CN"/>
        </w:rPr>
        <w:t>6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年部门预算公开报告</w:t>
      </w:r>
    </w:p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第一部分教育局概况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/>
          <w:b/>
          <w:kern w:val="0"/>
          <w:sz w:val="32"/>
          <w:szCs w:val="32"/>
        </w:rPr>
        <w:t>201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hint="eastAsia" w:ascii="宋体" w:hAnsi="宋体"/>
          <w:b/>
          <w:kern w:val="0"/>
          <w:sz w:val="32"/>
          <w:szCs w:val="32"/>
        </w:rPr>
        <w:t>201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四、关于教育局201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第一部分教育局概况</w:t>
      </w:r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主要职能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1.全面贯彻执行党和国家、区、州有关教育方针、政策和法规，拟定全县教育工作实施方案和管理办法，并监督执行。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2、综合管理全县的幼儿教育、基础教育、职业教育、双语教育、成人教育、社会力量办学等工作；指导、组织教育管理体制和办学体制的改革工作。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3、负责本县教育系统专业技术职务评聘工作、教师继续教育和资格认定工作。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4、落实国家、区、州有关教育经费的法规政策，负责对学校财务、学生资助项目资金检查和监督工作。</w:t>
      </w:r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机构设置及人员情况</w:t>
      </w:r>
    </w:p>
    <w:p>
      <w:pPr>
        <w:ind w:firstLine="640" w:firstLineChars="20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教科局无下属预算单位</w:t>
      </w:r>
    </w:p>
    <w:p>
      <w:pPr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根据本单位的职责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下设6个处室，分别是：</w:t>
      </w:r>
      <w:r>
        <w:rPr>
          <w:rFonts w:hint="eastAsia" w:eastAsia="仿宋_GB2312"/>
          <w:sz w:val="32"/>
          <w:szCs w:val="32"/>
        </w:rPr>
        <w:t>办公室、人事股、计划财务股、基础教育股、教研室、招生办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本单位编制数4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，实有人数7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人，其中：在职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人，减少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人； 退休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人，增加或减少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人；离休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人，增加或减少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   人。</w:t>
      </w:r>
    </w:p>
    <w:p>
      <w:pPr>
        <w:widowControl/>
        <w:spacing w:line="460" w:lineRule="exact"/>
        <w:ind w:left="720"/>
        <w:outlineLvl w:val="1"/>
        <w:rPr>
          <w:rFonts w:ascii="仿宋_GB2312" w:hAnsi="宋体" w:eastAsia="仿宋_GB2312"/>
          <w:color w:val="auto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编制部门：吉木萨尔县教育局     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10074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10074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10074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填报部门：吉木萨尔县教育局     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424"/>
        <w:gridCol w:w="425"/>
        <w:gridCol w:w="1954"/>
        <w:gridCol w:w="29"/>
        <w:gridCol w:w="791"/>
        <w:gridCol w:w="60"/>
        <w:gridCol w:w="842"/>
        <w:gridCol w:w="8"/>
        <w:gridCol w:w="425"/>
        <w:gridCol w:w="25"/>
        <w:gridCol w:w="684"/>
        <w:gridCol w:w="422"/>
        <w:gridCol w:w="7"/>
        <w:gridCol w:w="560"/>
        <w:gridCol w:w="7"/>
        <w:gridCol w:w="418"/>
        <w:gridCol w:w="8"/>
        <w:gridCol w:w="701"/>
        <w:gridCol w:w="7"/>
        <w:gridCol w:w="843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16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color w:val="000000"/>
                <w:sz w:val="20"/>
                <w:szCs w:val="20"/>
                <w:lang w:val="en-US" w:eastAsia="zh-CN"/>
              </w:rPr>
              <w:t>10074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color w:val="000000"/>
                <w:sz w:val="20"/>
                <w:szCs w:val="20"/>
                <w:lang w:val="en-US" w:eastAsia="zh-CN"/>
              </w:rPr>
              <w:t>10074</w:t>
            </w:r>
          </w:p>
        </w:tc>
        <w:tc>
          <w:tcPr>
            <w:tcW w:w="45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行政运行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9542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9542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180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99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其他普通教育支出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458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458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205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04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zh-CN"/>
              </w:rPr>
              <w:t>成人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教育支出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42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42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09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99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其他教育管理事务支出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黑体" w:eastAsia="黑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32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27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408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10074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10074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编制部门：吉木萨尔县教育局                                  单位：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行政运行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381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381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99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其他普通教育支出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458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458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其他成人教育支出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小学教育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5661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5661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其他教育费安排的支出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3500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3500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205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01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99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其他教育管理事务支出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10074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10074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jc w:val="left"/>
        <w:outlineLvl w:val="1"/>
        <w:rPr>
          <w:rFonts w:hint="eastAsia" w:ascii="仿宋_GB2312" w:hAnsi="宋体" w:eastAsia="仿宋_GB2312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编制部门：吉木萨尔县教育局                     单位：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436"/>
        <w:gridCol w:w="1417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功  能  分  类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一般公共预算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23 国有资本经营预算支出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31 债务还本支出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32 债务付息支出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债务发行费支出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10074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10074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总  计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10074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75"/>
        <w:gridCol w:w="417"/>
        <w:gridCol w:w="160"/>
        <w:gridCol w:w="257"/>
        <w:gridCol w:w="2510"/>
        <w:gridCol w:w="124"/>
        <w:gridCol w:w="536"/>
        <w:gridCol w:w="459"/>
        <w:gridCol w:w="565"/>
        <w:gridCol w:w="141"/>
        <w:gridCol w:w="75"/>
        <w:gridCol w:w="901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编制部门：吉木萨尔县教育局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单位：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行政运行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381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381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其他普通教育支出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458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其他成人教育支出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小学教育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5661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5661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99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其他教育费安排的支出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3500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3500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10074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编制部门：吉木萨尔县教育局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单位：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01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职务工资（岗位工资）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级别工资(薪级工资)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高定工资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保留地区补贴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0204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艰苦边远地区津贴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0210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岗位津贴补贴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地方津贴补贴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0216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冬季取暖补贴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年终一次性奖金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0305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考核优秀奖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0306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绩效考核奖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个人缴纳养老保险8%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　09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职业年金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4.2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　10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基本医疗保险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1111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公务员医疗补助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失业保险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工伤保险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SY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2.2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劳务费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福利费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8281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8281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离退休人员工资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退休人员津贴补贴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05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遗属生活补助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99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独生子女费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10074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1763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8311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189"/>
        <w:gridCol w:w="448"/>
        <w:gridCol w:w="536"/>
        <w:gridCol w:w="11"/>
        <w:gridCol w:w="641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编制部门：吉木萨尔县教育局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单位：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725" w:type="dxa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725" w:type="dxa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725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 w:val="0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</w:p>
        </w:tc>
        <w:tc>
          <w:tcPr>
            <w:tcW w:w="725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36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 吉木萨尔县教育局    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编制单位：                                                 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备注：无内容应公开空表并说明情况。</w:t>
      </w: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ind w:firstLine="1285" w:firstLineChars="400"/>
        <w:jc w:val="both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第三部分 201</w:t>
      </w:r>
      <w:r>
        <w:rPr>
          <w:rFonts w:hint="eastAsia" w:ascii="黑体" w:hAnsi="黑体" w:eastAsia="黑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/>
          <w:b/>
          <w:kern w:val="0"/>
          <w:sz w:val="32"/>
          <w:szCs w:val="32"/>
        </w:rPr>
        <w:t>年部门预算情况说明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关于教育局201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年所有收入和支出均纳入部门预算管理。收支总预算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,支出预算包括：教育支出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10074万元。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吉木萨尔县教育局部门收入预算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，占100%，比上年增加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9093万元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2016年安排了工程款。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三、关于吉木萨尔县教育局部门单位201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，占100%，比上年增加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9093万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2016年安排了工程款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             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项目支出0元，与上年持平，主要原因是无项目支出预算。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四、关于吉木萨尔县教育局部门201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20501教育支出413万元，20502教育支出6119万元，20504教育支出42万元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20509教育支出3500万元。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人员工资、办公经费、水电费、电话费、维修费、工程支出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年一般公共预算拨款基本支出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1470万元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增加了学前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资金、特岗教师工资增加。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eastAsia="仿宋_GB2312"/>
          <w:sz w:val="32"/>
          <w:szCs w:val="32"/>
        </w:rPr>
        <w:t>行政运行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%；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2050101去教育支出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行政运行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9542万元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8731万元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1076.58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拨付县一中及学校工程款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  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2050299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其他普通教育：201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458万元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13.09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年人员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有退休，职工工资减少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2050499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其他成人教育支出：201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年人员工资增加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2050199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其他教育管理事务支出：201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32万元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2015年安排了工程款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年一般公共预算基本支出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，其中：人员经费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1763万元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在职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基本工资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在职人员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津贴补贴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年终一次性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奖金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12万元、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绩效工资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万元、其他工资福利支出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1001万元、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机关事业单位基本养老保险缴费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失业保险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3.6万元、医疗保险56.2万元、SY保险2.2万元、工伤保险1万元、个人缴纳职业年金4%8万元、个人缴纳养老保险8%17万元、退休费105万元、离退休人员津贴补贴73万元、生活补助2万元、住房公积金38万元、其他对个人和家庭补助支出62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8311万元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，主要包括：办公费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、取暖费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、劳务费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、工会经费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、福利费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、公务用车运行维护费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、其他商品和服务支出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8281万元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本单位201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黑体" w:eastAsia="仿宋_GB2312"/>
          <w:sz w:val="32"/>
          <w:szCs w:val="32"/>
        </w:rPr>
        <w:t>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，其中：因公出国（境）费0元，公务用车购置0元，公务用车运行费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，公务接待费0元。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年“三公”经费财政拨款预算比上年增加（减少）    元，其中：因公出国（境）费增加（减少）0元；公务用车购置费为0，未安排预算。；公务用车运行费（减少）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与上年持平，主要原因是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严格按照中央八项规定厉行节约，三公经费只减不增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；公务接待费（减少）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年，教育局本级机关运行经费财政拨款预算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增加了学前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资金、特岗教师工资增加。   </w:t>
      </w:r>
    </w:p>
    <w:p>
      <w:pPr>
        <w:widowControl/>
        <w:spacing w:line="580" w:lineRule="exact"/>
        <w:ind w:firstLine="643" w:firstLineChars="2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年，吉木萨尔县教育局部门及下属单位政府采购预算0 元，其中：政府采购货物预算0 元，政府采购工程预算0 元，政府采购服务预算0 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</w:t>
      </w:r>
      <w:r>
        <w:rPr>
          <w:rFonts w:hint="eastAsia" w:ascii="仿宋_GB2312" w:hAnsi="仿宋_GB2312" w:eastAsia="仿宋_GB2312"/>
          <w:sz w:val="32"/>
          <w:lang w:val="en-US" w:eastAsia="zh-CN"/>
        </w:rPr>
        <w:t>6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年度本部门面向中小企业预留政府采购项目预算金额0 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截至201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年底，吉木萨尔县教育局部门占用使用国有资产总体情况为：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1.房屋2173平方米，价值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1,63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58.19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29.39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万元；执法执勤用车0辆，价值0万元；其他车辆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28.8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3.办公家具价值30.44万元。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106.12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年部门预算未安排购置车辆经费（或安排购置车辆经费0万元），安排购置50万元以上大型设备0台（套），单位价值100万元以上大型设备0台（套）。</w:t>
      </w: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年度，本年度实行绩效管理的项目0个，涉及预算金额0 元。具体情况见下表（按项目分别填报）：</w:t>
      </w:r>
    </w:p>
    <w:p>
      <w:pPr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财政支出绩效目标申报表</w:t>
      </w:r>
    </w:p>
    <w:p>
      <w:pPr>
        <w:spacing w:line="50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（201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年度）</w:t>
      </w:r>
    </w:p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填报单位：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166"/>
        <w:gridCol w:w="74"/>
        <w:gridCol w:w="1780"/>
        <w:gridCol w:w="222"/>
        <w:gridCol w:w="476"/>
        <w:gridCol w:w="1559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项目属性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新增项目□    延续项目□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项目实施单位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项目起止时间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项目资金（万元）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资金总额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自有资金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经营性收入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单位职能阐述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项目概况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项目立项情况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项目立项的依据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项目申报的可行性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项目申报的必要性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项目实施进度计划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项目实施内容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开始时间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……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rPr>
          <w:rFonts w:ascii="仿宋_GB2312" w:eastAsia="仿宋_GB2312"/>
          <w:b/>
          <w:szCs w:val="20"/>
        </w:rPr>
      </w:pPr>
      <w:r>
        <w:rPr>
          <w:rFonts w:hint="eastAsia" w:ascii="仿宋_GB2312" w:eastAsia="仿宋_GB2312"/>
          <w:b/>
          <w:sz w:val="32"/>
          <w:szCs w:val="32"/>
        </w:rPr>
        <w:t>（各部门单位应根据部门预算公开表中对应的经费情况进行名词解释，对未涉及的名词应删除）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吉木萨尔县教育局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25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C629D3"/>
    <w:multiLevelType w:val="multilevel"/>
    <w:tmpl w:val="69C629D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5D12"/>
    <w:rsid w:val="005F502F"/>
    <w:rsid w:val="00BF76F3"/>
    <w:rsid w:val="00F35D12"/>
    <w:rsid w:val="045647E6"/>
    <w:rsid w:val="045870E9"/>
    <w:rsid w:val="04624F15"/>
    <w:rsid w:val="05331D54"/>
    <w:rsid w:val="06FE370D"/>
    <w:rsid w:val="07B11DCC"/>
    <w:rsid w:val="08D04CF0"/>
    <w:rsid w:val="0AF80252"/>
    <w:rsid w:val="0E142EE4"/>
    <w:rsid w:val="0EA725F3"/>
    <w:rsid w:val="0FED64FD"/>
    <w:rsid w:val="10857D0E"/>
    <w:rsid w:val="11D636FE"/>
    <w:rsid w:val="141F5322"/>
    <w:rsid w:val="143A5488"/>
    <w:rsid w:val="17670F65"/>
    <w:rsid w:val="1978257E"/>
    <w:rsid w:val="1A9F48A4"/>
    <w:rsid w:val="1AA26BAB"/>
    <w:rsid w:val="1B773588"/>
    <w:rsid w:val="1BF10D13"/>
    <w:rsid w:val="1CD95A56"/>
    <w:rsid w:val="24A07B56"/>
    <w:rsid w:val="29347144"/>
    <w:rsid w:val="2A8D2E15"/>
    <w:rsid w:val="2D44719A"/>
    <w:rsid w:val="30DB372A"/>
    <w:rsid w:val="310A1E2A"/>
    <w:rsid w:val="35CE095F"/>
    <w:rsid w:val="387A01C8"/>
    <w:rsid w:val="41B962C3"/>
    <w:rsid w:val="43BC7586"/>
    <w:rsid w:val="457048A1"/>
    <w:rsid w:val="45BE1431"/>
    <w:rsid w:val="486B4B57"/>
    <w:rsid w:val="4AAD4B24"/>
    <w:rsid w:val="4CA922B4"/>
    <w:rsid w:val="4E420681"/>
    <w:rsid w:val="4F90080E"/>
    <w:rsid w:val="503558C1"/>
    <w:rsid w:val="505A036E"/>
    <w:rsid w:val="505C12DE"/>
    <w:rsid w:val="52714A5F"/>
    <w:rsid w:val="535D75CA"/>
    <w:rsid w:val="546C6EE5"/>
    <w:rsid w:val="56584F53"/>
    <w:rsid w:val="57AC5461"/>
    <w:rsid w:val="594E5FA1"/>
    <w:rsid w:val="5BEF3B82"/>
    <w:rsid w:val="5C642F98"/>
    <w:rsid w:val="5CAF3B9A"/>
    <w:rsid w:val="5E91313B"/>
    <w:rsid w:val="5F104CDB"/>
    <w:rsid w:val="61700B91"/>
    <w:rsid w:val="63285E39"/>
    <w:rsid w:val="66236DBB"/>
    <w:rsid w:val="69417AC3"/>
    <w:rsid w:val="69A45BD2"/>
    <w:rsid w:val="6AA877CE"/>
    <w:rsid w:val="6B44282B"/>
    <w:rsid w:val="6C213521"/>
    <w:rsid w:val="6E8D7254"/>
    <w:rsid w:val="706D10F2"/>
    <w:rsid w:val="70B8488C"/>
    <w:rsid w:val="70B862EF"/>
    <w:rsid w:val="72831378"/>
    <w:rsid w:val="75AB210B"/>
    <w:rsid w:val="775A0141"/>
    <w:rsid w:val="77635A99"/>
    <w:rsid w:val="778F3DDF"/>
    <w:rsid w:val="78E85F6B"/>
    <w:rsid w:val="7B391B71"/>
    <w:rsid w:val="7BC420F2"/>
    <w:rsid w:val="7E00417C"/>
    <w:rsid w:val="7F40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1602</Words>
  <Characters>9136</Characters>
  <Lines>76</Lines>
  <Paragraphs>21</Paragraphs>
  <TotalTime>0</TotalTime>
  <ScaleCrop>false</ScaleCrop>
  <LinksUpToDate>false</LinksUpToDate>
  <CharactersWithSpaces>10717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2018-06-06T11:52:00Z</dcterms:created>
  <dc:creator>Administrator</dc:creator>
  <cp:lastModifiedBy>18421</cp:lastModifiedBy>
  <dcterms:modified xsi:type="dcterms:W3CDTF">2023-12-12T05:38:42Z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3CB2DA9849734667B070076501E93145</vt:lpwstr>
  </property>
</Properties>
</file>