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老干部活动经费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吉木萨尔县老干部工作局本级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吉木萨尔县老干部工作局本级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冉新伟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更好的体现党和政府对离退休干部的关心，及时走访慰问离退休老干部，对老干部活动团体进行资金补助，为老干部报销老年康乐报及发放慰问品，走访慰问老干部次数12次，报销老年康乐报份数1000份，发放慰问品数量2000份，使离退休老干部老有所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项目名称：老干部活动经费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及时走访慰问离退休老干部，对老干部活动团体进行资金补助，为老干部报销老年康乐报及发放慰问品，走访慰问老干部次数12次，报销老年康乐报份数1000份，发放慰问品数量2000份，使离退休老干部老有所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w:t>
      </w:r>
      <w:r>
        <w:rPr>
          <w:rStyle w:val="18"/>
          <w:rFonts w:hint="eastAsia" w:ascii="楷体" w:hAnsi="楷体" w:eastAsia="楷体"/>
          <w:b w:val="0"/>
          <w:bCs w:val="0"/>
          <w:spacing w:val="-4"/>
          <w:sz w:val="32"/>
          <w:szCs w:val="32"/>
          <w:lang w:eastAsia="zh-CN"/>
        </w:rPr>
        <w:t>县委老干部局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实施结果：年初由县财政局进行资金预算，</w:t>
      </w:r>
      <w:r>
        <w:rPr>
          <w:rStyle w:val="18"/>
          <w:rFonts w:hint="eastAsia" w:ascii="楷体" w:hAnsi="楷体" w:eastAsia="楷体"/>
          <w:b w:val="0"/>
          <w:bCs w:val="0"/>
          <w:spacing w:val="-4"/>
          <w:sz w:val="32"/>
          <w:szCs w:val="32"/>
          <w:lang w:eastAsia="zh-CN"/>
        </w:rPr>
        <w:t>老干部局</w:t>
      </w:r>
      <w:r>
        <w:rPr>
          <w:rStyle w:val="18"/>
          <w:rFonts w:hint="eastAsia" w:ascii="楷体" w:hAnsi="楷体" w:eastAsia="楷体"/>
          <w:b w:val="0"/>
          <w:bCs w:val="0"/>
          <w:spacing w:val="-4"/>
          <w:sz w:val="32"/>
          <w:szCs w:val="32"/>
        </w:rPr>
        <w:t>制定年度工作计划报县人民政府审批，审批通过后按照工作计划开展工作，根据工作进度及需求，及时支付资金。截止2022年12月31日，项目已实施完成。走访慰问老干部次数12次，对老干部活动团体进行资金补助1次，打造老干部社区服务中心5各，报销老年康乐报份数500份，发放慰问品数量2300份，使离退休老干部老有所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进一步强化预算绩效管理理念，提高预算资金的使用效益，优化工作方式方法、强化绩效监控质量，我单位已设置绩效专干，为确保本次监控结果的真实性、全面性、科学性，我单位按照上述文件要求成立绩效监控工作小组，职责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组  长：冉新伟 ，主要负责内容为：组织实施本单位的绩效运行监控工作，根据跟踪情况进行整改、调整项目内容、绩效目标、实施方案和预算、并按规定公开跟踪管理结果及结果应用信息。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副组长：张美燕，主要负责内容为：安排部门整体支出绩效监控机制的运行，针对预算过程中的项目管理情况、目标实现程度、目标偏差和纠偏情况、目标实现的可能性等进行绩效监控跟踪。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成  员：赵丽，主要负责内容为：组织实施本单位的绩效运行监控工作，并配合财政部门及主管部门组织展开的绩效运行监控工作。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常建海，主要负责内容为：根据监控结果落实整改措施，加强本单位预算管理。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窦永涛，主要负责内容为：按规定实施本单位绩效运行监控信息在本部门公开和向社会公开，接收各方监督。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陈悦祥 ，主要负责内容为：按规定向财政部门及预算主管部门报送本单位绩效运行监控报告和绩效运行监控表。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本项目预算资金总额为100万元，其中：财政资金为100万元，其他资金为0万元。2022年实际收到预算资金100万元，预算资金到位率为100%。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100万元，预算执行率100%。项目资金主要用于支付老干部报刊费用8.76万元、采购老干部慰问品费用60万元，打造老干部服务中心12万元，其他费用支出（更换服务老干部办公设备等）19.24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更好的体现党和政府对离退休干部的关心，及时走访慰问离退休老干部，对老干部活动团体进行资金补助，为老干部报销老年康乐报及发放慰问品，走访慰问老干部次数12次，报销老年康乐报份数1000份，发放慰问品数量2000份，使离退休老干部老有所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“走访慰问老干部次数”指标，预期指标值为≥12次</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“报销老年康乐报份数”指标，预期指标值为1000份。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“发放慰问品数量”指标，预期指标值为2000份。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“福利品验收合格率”指标，预期指标值为100%。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“走访慰问覆盖率”指标，预期指标值为100%。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“走访慰问及时率”指标，预期指标值为100%。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“康乐报报销金额”指标，预期指标值为≤12万元。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“福利品总金额”指标，预期指标值为≤40万元。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“慰问老干部成本”指标，预期指标值为≤48万元</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“体现党和政府对离退休老干部的关心”指标，预期指标值为好。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“使离退休老干部老有所乐”指标，预期指标值为≥1年。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“离退休老干部满意度”指标，预期指标值为≥90%。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此次我单位根据《财政支出绩效评价管理暂行办法》（财预〔2020〕10号）文件要求对2022年度我单位实施的老干部活动经费项目开展部门绩效评价，评价核心内容为项目资金、项目产出、项目效益。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老干部活动经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冉新伟任评价组组长，主要负责确定绩效评价模板、总体协调沟通、全盘统筹、总体质量把关等工作。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张美艳任评价组副组长，主要负责绩效评价现场督导，对评价组成员的评价检查工作提供技术指导与支持，对实效评价工作质量把关。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常建海任评价组成员，主要负责现场调研工作，完成收集整理资料、审核数据、填报绩效评价内容等工作。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经评价，本项目达到了年初设立的绩效目标，老干部活动经费项目总体组织规范，完成了老干部活动经费项目的工作目标，在实施过程中取得了良好的成效，具体表现在以下两方面：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在项目决策方面：项目的实施，有效的体现了党和政府对离退休老干部的关心。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项目管理方面：我单位年初制定工作方案，并报送县人民政府审批，审批通过后按照工作方案开展相关工作。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94.83分，绩效评级为“优”。综合评价结论如下：本项目共设置绩效目标6个，实现目标6个，完成率XX.XX%。项目决策指标共设置6个，满分指标5个，得分率95.34%；项目过程指标共设置5个，满分指标5个，得分率100%；项目产出指标共设置10个，满分指标8个，得分率80%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项目决策类指标包括项目立项、绩效目标和资金投入三方面的内容，由3个二级指标和6个三级指标构成，权重分为21分，实际得分20分，得分率为95.24%。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项目立项与吉木萨尔</w:t>
      </w:r>
      <w:r>
        <w:rPr>
          <w:rStyle w:val="18"/>
          <w:rFonts w:hint="eastAsia" w:ascii="楷体" w:hAnsi="楷体" w:eastAsia="楷体"/>
          <w:b w:val="0"/>
          <w:bCs w:val="0"/>
          <w:spacing w:val="-4"/>
          <w:sz w:val="32"/>
          <w:szCs w:val="32"/>
          <w:lang w:eastAsia="zh-CN"/>
        </w:rPr>
        <w:t>县委老干部局</w:t>
      </w:r>
      <w:r>
        <w:rPr>
          <w:rStyle w:val="18"/>
          <w:rFonts w:hint="eastAsia" w:ascii="楷体" w:hAnsi="楷体" w:eastAsia="楷体"/>
          <w:b w:val="0"/>
          <w:bCs w:val="0"/>
          <w:spacing w:val="-4"/>
          <w:sz w:val="32"/>
          <w:szCs w:val="32"/>
        </w:rPr>
        <w:t>“开展老干部管理工作”这一部门职责范围相符，属于部门履职所需；根据《财政资金直接支付申请书》，本项目资金性质为“一般预算资金”，功能分类为“2080503”，经济分类为“其他商品服务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项目申报程序申请设立；描述主要的审批文件、材料，并评价是否符合相关要求；事前是否已经过必要的可行性研究、专家论证、风险评估、绩效评估、集体决策，并描述必要的程序过程。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为了更好的体现党和政府对离退休干部的关心，及时走访慰问离退休老干部，对老干部活动团体进行资金补助，为老干部报销老年康乐报及发放慰问品，走访慰问老干部次数12次，报销老年康乐报份数1000份，发放慰问品数量2000份，使离退休老干部老有所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②本项目实际工作为：走访慰问老干部次数12次，报销老年康乐报份数1000份，发放慰问品数量2000份，使离退休老干部老有所乐。绩效目标与实际工作内容一致，两者相关。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③本项目按照绩效目标完成走访慰问老干部次数12次，报销老年康乐报份数1000份，发放慰问品数量2000份，使离退休老干部老有所乐，2022年度绩效目标基本完成，预期产出效益和效果符合正常的业绩水平。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④该项目批复的预算金额为100万元，《财政项目支出绩效目标表》中预算金额为100万元，预算确定的项目资金与预算确定的项目投资额相匹配。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绩效目标合理性中，老年康乐报报销数量指标设置欠妥，下年度进行调整。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综上所述，该指标满分4分，根据评分标准得3分，绩效目标设置合理。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13个，定量指标12个，定性指标1个，指标量化率为92%，量化率达70%以上。该《项目绩效目标申报表》中，数量指标指标值为报销老年康乐报份数1000份、发放慰问品数量2000份、康乐报报销金额12万元、福利品总金额40万元，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度，指标值设置中，数量指标指标值为报销老年康乐报份数1000份，实际执行数500份，原因为每人每年报销标准为117元，因疫情影响及老干部身体情况，相当一部分老干部未能及时提供订购发票，另一因素为报销金额较小，部分老干部放弃报销申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②预算申请内容为100万元，本项目资金主要用于支付老干部活动资金，预算申请与《老干部活动经费项目实施方案》中涉及的项目内容匹配。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③本项目预算申请资金100万元，我单位在预算申请中严格按照单位标准和数量进行核算，其中：报销老年康乐报费用12万元、福利品总费用40万元、慰问老干部费用48万元。预算确定资金量与实际工作任务相匹配。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①本项目实际分配资金以预算批复文件为依据进行资金分配，预算资金分配依据充分。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②根据预算批复文件显示，本项目实际到位资金100万元，实际分配资金与我单位提交申请的资金额度一致，资金分配额度合理，与我单位实际需求相适应。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本项目预算资金为100万元，实际到位资金100万元，资金到位率=（实际到位资金/预算资金）×100%=100%。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本项目到资金为100万元，实际支出资金100万元，预算执行率=（实际支出资金/实际到位资金）×100%=（100/100）×100%=100%。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w:t>
      </w:r>
      <w:r>
        <w:rPr>
          <w:rStyle w:val="18"/>
          <w:rFonts w:hint="eastAsia" w:ascii="楷体" w:hAnsi="楷体" w:eastAsia="楷体"/>
          <w:b w:val="0"/>
          <w:bCs w:val="0"/>
          <w:spacing w:val="-4"/>
          <w:sz w:val="32"/>
          <w:szCs w:val="32"/>
          <w:lang w:eastAsia="zh-CN"/>
        </w:rPr>
        <w:t>县委</w:t>
      </w:r>
      <w:bookmarkStart w:id="0" w:name="_GoBack"/>
      <w:r>
        <w:rPr>
          <w:rStyle w:val="18"/>
          <w:rFonts w:hint="eastAsia" w:ascii="楷体" w:hAnsi="楷体" w:eastAsia="楷体"/>
          <w:b w:val="0"/>
          <w:bCs w:val="0"/>
          <w:spacing w:val="-4"/>
          <w:sz w:val="32"/>
          <w:szCs w:val="32"/>
          <w:lang w:eastAsia="zh-CN"/>
        </w:rPr>
        <w:t>老干部局</w:t>
      </w:r>
      <w:bookmarkEnd w:id="0"/>
      <w:r>
        <w:rPr>
          <w:rStyle w:val="18"/>
          <w:rFonts w:hint="eastAsia" w:ascii="楷体" w:hAnsi="楷体" w:eastAsia="楷体"/>
          <w:b w:val="0"/>
          <w:bCs w:val="0"/>
          <w:spacing w:val="-4"/>
          <w:sz w:val="32"/>
          <w:szCs w:val="32"/>
        </w:rPr>
        <w:t>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项目资金管理办法》《老干部活动经费采购业务管理制度》《老干部活动经费合同管理制度》等，上述已建立的制度均符合行政事业单位内控管理要求，财务和业务管理制度合法、合规、完整，本项目执行符合上述制度规定。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项目资金管理办法》《老干部活动经费采购业务管理制度》《老干部活动经费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项目产出类指标包括产出数量、产出质量、产出时效、产出成本四方面的内容，由项目产出类指标由4个二级指标和10个三级指标构成，权重分为30分，实际得分25.83分，得分率为86%。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“走访慰问老干部次数”预期指标值为≥12次，实际完成指标值为12次，指标完成率为100%。本指标满分为2分，根据评分标准，该指标得2分。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“发放慰问品数量”指标：预期指标值为2000份，实际完成指标值为2000份，指标完成率为100%。本指标满分为3分，根据评分标准，该指标得3分。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报销老年康乐报份数”指标：预期指标值为1000份，实际完成指标值为500份，指标完成率为50%，偏差率为50%；偏差原因主要为：每人每年报销标准为117元，因疫情影响及老干部身体情况，相当一部分老干部未能及时提供订购发票，另一因素为报销金额较小，部分老干部放弃报销申请。本指标满分为3分，根据评分标准，该指标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“福利品验收合格率”指标：预期指标值为100%，实际完成指标值为100%，指标完成率为100%。本指标满分为2分，根据评分标准，该指标得2分。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“走访慰问覆盖率”指标：预期指标值为100%，实际完成指标值为100%，指标完成率为100%。本指标满分为2分，根据评分标准，该指标得2分。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若无偏差：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“走访慰问及时率”指标：预期指标值为100%，实际完成指标值为100%，指标完成率为100%。本指标满分为3分，根据评分标准，该指标得3分。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康乐报报销金额”指标：预期指标值为12万元，实际完成指标值为4万元，指标完成率为33%。偏差原因主要为：每人每年报销标准为117元，因疫情影响及老干部身体情况，相当一部分老干部未能及时提供订购发票，另一因素为报销金额较小，部分老干部放弃报销申请。本指标满分为4分，根据评分标准，该指标得1.33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“福利品总金额”指标：预期指标值为40万元，实际完成指标值为40万元，指标完成率为100%。本指标满分为4分，根据评分标准，该指标得4分。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“慰问老干部成本”指标：预期指标值为48万元，实际完成指标值为48万元，指标完成率为100%。本指标满分为4分，根据评分标准，该指标得4分。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“使离退休老干部老有所乐”指标：预期指标值为≥1年，实际完成指标值为1年，指标完成率为100%。本指标满分为10分，根据评分标准，该指标得10分。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“体现党和政府对离退休老干部的关心”指标：预期指标值为好，实际完成指标值为达成年度指标，指标完成率为100%。本指标满分为10分，根据评分标准，该指标得10分。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我单位按计划按期完成老年活动经费。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绩效指标的明确性、可衡量性、相关性还需要进一步提升，预算精细化管理还需完善，预算编制管理水平仍有进一步提升的空间。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加强预算绩效目标管理工作。明确预算项目绩效目标编制要求，分类别建立科学合理、细化量化、可比可测预算绩效指标体系，突出结果导向，重点考核实绩。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借助第三方专业机构力量，贯彻落实全面预算绩效管理工作，建立全过程预算绩效管理链条，将绩效各个环节紧密贯通。</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1318B4"/>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A0A005E"/>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172</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2024-11-15T13:34:16Z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