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昌州财农【2022】23号-关于下达2022年中央农业资源及生态保护补助资金预算的通知（耕地轮作、农机深松作业、耕地质量提升）</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陈惠玲</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按照昌州财农【2022】23号《关于下达2022年中央农业资源及生态保护补助资金预算的通知》，进一步做好耕地轮作试点、农机深松耕、耕地质量提升项目，实施“藏粮于地、藏粮于技”战略，确保粮食安全。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项目名称：2022年中央农业资源及生态保护补助资金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实施耕地轮作面积7.1万亩，深松耕作业面积6.96万亩，测土配方施肥面积61万亩，建立三星示范区数量1个，完成盐碱地普查土样调查采集检测分析数量246个，有效提高耕地质量，提高粮食产量，促进农民增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项目实施主体：吉木萨尔县农业农村局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实施时间：该项目实施时间为2022年1月-2021年12月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根据自治区、自治州相关文件要求，2022年自治区农业农村厅、自治区财政厅下达我县实施耕地轮作试点任务7.1万亩。耕地轮作制度试点项目工作，在县委、县政府的正确领导下，在上级部门的大力支持下，今年在全县9个乡镇实施面积70613.47亩，按照项目实施方案、资金分配任务和建设指标建设实施。吉木萨尔县农机深松整地作业补助资金分解如下：北庭镇36.8775万元，二工镇34.4725万元，吉木萨尔镇5.615万元，庆阳湖乡23.675万元，三台镇9.97万元，老台乡63.39万元。完成盐碱地普查土样调查采集检测分析数量246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入账、支出手续及凭证完整合理。项目实施过程中有效执行进度监管、管理资金，坚持按月调度，及时进行实地技术服务指导，资金使用安全有效，未出现违规现象。做到了专款专用、及时拨付、规范支付，确保项目顺利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农业农村局，吉木萨尔县农业农村局主要职责，根据吉木萨尔县农业农村发展成绩和经验，深入分析新阶段吉木萨尔县农业农村发展面临的机遇和挑战，按照“稳粮、强经、扩畜、增饲草、兴特色、强仓储保鲜冷链物流”总体思路，坚持新发展理念引领县域农业农村高质量发展。指导县域农业农村产业发展实施乡村振兴战略，稳步提升粮食总量、确保特色农产品、畜产品长足发展，努力提高县域农产品供给和精深加工、农业品牌效益和数字指标竞争力，着力加强人居环境美丽宜居乡村建设，深化农村改革，推进城乡融合发展，加快农业农村现代化经济高质量快速发展提供依据和行动指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本项目预算资金总额为1296.06万元，其中：财政资金为1296.06万元，其他资金为0万元。2022年实际收到预算资金1296.06万元，预算资金到位率为100%。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截至2022年12月31日，本项目实际支出1296.06万元，预算执行率100%。项目资金主要用于支付农机深松整地作业补助资金总计174万元，实施耕地轮作补贴资金1059.2万元，盐碱地普查费用62.86万元。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昌州财农【2022】23号《关于下达2022年中央农业资源及生态保护补助资金预算的通知》，进一步做好耕地轮作试点、农机深松耕、耕地质量提升项目工作，实施耕地轮作面积7.1万亩，深松耕作业面积6.96万亩，测土配方施肥面积61万亩，建立三星示范区数量1个，完成盐碱地普查土样调查采集检测分析数量246个，有效提高耕地质量，提高粮食产量，促进农民增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“深松耕作业面积6.96万亩”，指标值是≥6.9万亩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“普查土样调查采集检测分析数量246个”，指标值是≥246个；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“耕地轮作面积7.1万亩”，指标值是≥7.1万亩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“建立三星示范区数量”指标值是&gt;=1个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“测土配方施肥面积”指标值是≥62万亩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“盐碱地普查采样点调查完成率”，指标值是&gt;=80%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“科学施肥促进降本增效”，指标值是明显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“耕地轮作试点补贴标准”，指标值是&lt;=150元/亩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“深松耕补助标准”，指标值是&lt;=25元/亩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“资金年度执行率”，指标值是=100%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“资金使用无重大违纪问题”，指标值是无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“持续提高耕地质量”，指标值是持续。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“耕地轮作及深松耕农户满意度”，指标值是≥95%。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中央农业资源及生态保护补助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农业资源及生态保护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陈惠玲任评价组组长，主要负责确定绩效评价木板、总体协调沟通、全盘统筹、总体质量把关等工作。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李大丁任评价组副组长，主要负责绩效评价现场督导，对评价组成员的评价检查工作提供技术指导与支持，对实效评价工作质量把关。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许强任评价组成员，主要负责现场调研工作，完成收集整理资料、审核数据、填报绩效评价内容等工作。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中央农业资源及生态保护补助资金项目总体组织规范，完成了2022年中央农业资源及生态保护补助资金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根据区州文件精神，拨付的中央农业资源及生态保护补助资金符合规定，按照昌州财农【2022】23号《关于下达2022年中央农业资源及生态保护补助资金预算的通知》文件精神，根据本县实际情况制定吉木萨尔县农业资源及生态保护补助资金项目实施方案，经农业农村局常组会议研究通过，报县委县人民政府通过后进行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通过项目实施耕地轮作面积7.1万亩，深松耕作业面积6.96万亩，测土配方施肥面积61万亩，建立三星示范区数量1个，完成盐碱地普查土样调查采集检测分析数量246个，有效提高耕地质量，提高粮食产量，促进农民增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项目效益方面：通过项目实施有效提高耕地质量，持续稳定粮食产量，全面了解我县盐碱地情况，进一步增强农业可持续发展能力。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99分，绩效评级为“优秀”。综合评价结论如下：本项目共设置绩效目标21个，实现目标21个，完成率100%。项目决策指标共设置6个，满分指标6个，得分率100%；项目过程指标共设置5个，满分指标5个，得分率100%；项目产出指标共设置10个，满分指标10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中华人民共和国农业法》《“十四五”推进农业农村现代化规划》，《财政部关于开展2020年度中央对地方转移支付预算执行情况绩效自评工作的通知》（财监〔2021〕2号）和自治区相关要求，等国家法律法规于“《“十四五”推进农业农村现代化规划》”的国民经济发展规划和相关政策；项目立项由农业农村局“开展2022年中央农业资源及生态保护补助项目”这一部门职责范围相符，属于部门履职所需；根据《财政资金直接支付申请书》，本项目资金性质为“中央资金”，功能分类为“农业资源及生态保护补贴资金”，经济分类为“公共财政支出”，根据《中华人民共和国预算法》属于公共财政支持范围，符合中央、地方事权支出责任划分原则；经检查财政项目指标大平台，本项目不存在重复。综上，该指标满分4分，根据评分标准得4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昌州财农【2022】23号《关于下达2022年中央农业资源及生态保护补助资金预算的通知》程序申请设立；经过必要的党组会研究集体决策程序，综上，该指标满分4分，根据评分标准得4分，本项目立项程序合规。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①本项目已设置年度绩效目标，具体内容为“按照昌州财农【2022】23号《关于下达2022年中央农业资源及生态保护补助资金预算的通知》，进一步做好耕地轮作试点、农机深松耕、耕地质量提升项目工作”。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进一步做好耕地轮作试点、农机深松耕、耕地质量提升项目工作，实施耕地轮作面积7.1万亩，深松耕作业面积6.96万亩，测土配方施肥面积61万亩，建立三星示范区数量1个，完成盐碱地普查土样调查采集检测分析数量246个，耕地轮作实施耕地轮作面积7.1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③有效提高耕地质量，提高粮食产量,逐步实现“藏粮于地、藏粮于技”的保障粮食安全国家战略。并进一步提高农民种粮收入。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④该项目批复的预算金额为1296.06万元，《财政项目支出绩效目标表》中预算金额为1296.06万元，预算确定的项目资金与预算确定的项目投资额相匹配。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综上所述，该指标满分7分，根据评分标准得7分，绩效目标设置合理。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8个，三级指标13个，定量指标10个，定性指标3个，指标量化率为77%，量化率未达70%以上。该《项目绩效目标申报表》中，数量指标指标值为实施耕地轮作面积7.1万亩，深松耕作业面积6.96万亩，测土配方施肥面积61万亩，建立三星示范区数量1个，完成盐碱地普查土样调查采集检测分析数量246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②预算申请内容为1296.06万元，本项目资金主要用于支付1296.06资金，预算申请与《2022年中央农业资源及生态保护补助资金项目实施方案》中涉及的项目内容匹配。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1296.06万元，我单位在预算申请中严格按照单位标准和数量进行核算，其中：项目资金主要用于支付农机深松整地作业补助资金总计174万元，实施耕地轮作补贴资金1059.2万元，执行率100%，盐碱地普查费用62.86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①本项目实际分配资金以昌州财农【2022】23号《关于下达2022年中央农业资源及生态保护补助资金预算的通知》文件为依据进行资金分配，预算资金分配依据充分。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农【2022】23号《关于下达2022年中央农业资源及生态保护补助资金预算的通知》文件显示，本项目实际到位资金1296.06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本项目预算资金为1296.06万元，实际到位资金1296.06万元，资金到位率=（实际到位资金/预算资金）×100%=100%。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本项目到资金为1296.06万元，实际支出资金1296.06万元，预算执行率=（实际支出资金/实际到位资金）×100%=（1296.06/1296.06）×100%=100%。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农业农村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农业农村局预算绩效管理工作实施办法》，《吉木萨尔县农业农村局财务管理制度》《吉木萨尔县农业农村局采购业务管理制度》《吉木萨尔县农业农村局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农业农村局预算绩效管理工作实施办法》，《吉木萨尔县农业农村局财务管理制度》《吉木萨尔县农业农村局采购业务管理制度》《吉木萨尔县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项目产出类指标包括产出数量、产出质量、产出时效、产出成本四方面的内容，由项目产出类指标由2个二级指标和10个三级指标构成，权重分为30分，实际得分30分，得分率为100%。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“深松耕作业面积”指标：预期指标值≥6.96万亩，实际完成指标值为6.96万亩，指标完成率为100%。本指标满分为3分，根据评分标准，该指标得3分。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“完成盐碱地普查土样调查采集检测分析数量”指标：预期指标值≥246个，实际完成指标值为246，指标完成率为100%。本指标满分为3分，根据评分标准，该指标得3分。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“耕地轮作面积”指标：预期指标值≥7.1万亩，实际完成指标值为7.1万亩，指标完成率为100%。本指标满分为3分，根据评分标准，该指标得3分。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“建立三星示范区数量”指标：预期指标值≥1个，实际完成指标值为1个，指标完成率为100%。本指标满分为3分，根据评分标准，该指标得3分。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“测土配方施肥面积”指标：预期指标值≥61万亩，实际完成指标值为61万亩，指标完成率为100%。本指标满分为3分，根据评分标准，该指标得3分。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“盐碱地普查采样点调查完成率”，预期指标值≥80%，实际完成指标值为80%，指标完成率为100%。本指标满分为3分，根据评分标准，该指标得3分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“科学施肥促进降本增效”，预期指标值为明显，实际完成指标值达成年度指标，指标完成率为100%。本指标满分为3分，根据评分标准，该指标得3分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“资金年度执行率”，预期指标值=100%，实际完成指标值为100%，指标完成率为100%。本指标满分为3分，根据评分标准，该指标得3分。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“耕地轮作试点补贴标准”，预期指标值&lt;=150元/亩，实际完成指标值为150元/亩，指标完成率为100%。本指标满分为3分，根据评分标准，该指标得3分。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“深松耕补助标准”，预期指标值&lt;=25元/亩，实际完成指标值为25元/亩，指标完成率为100%。本指标满分为3分，根据评分标准，该指标得3分。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“资金使用无重大违纪问题”，预期指标值为无，实际完成指标值为达成年度指标，指标完成率为100%。本指标满分为10分，根据评分标准，该指标得10分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“持续提高耕地质量”指标：预期指标值为持续，实际完成指标值为达成年度指标，指标完成率为100%。本指标满分为10分，根据评分标准，该指标得10分。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“耕地轮作及深松耕农户满意度”，预期指标值为≥95%，实际完成指标值为95%，指标完成率为100%。本指标满分为10分，根据评分标准，该指标得10分。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建议加强预算绩效目标管理工作。明确预算项目绩效目标编制要求，分类别建立科学合理、细化量化、可比可测预算绩效指标。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建议绩效工作由专人负责填报目标、自评，有利于项目绩效工作规范化。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7EE3D98"/>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2023-10-18T06:14:47Z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