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政府投资项目审计费</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吉木萨尔县审计局本级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吉木萨尔县审计局本级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牛学娟</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2023年04月07日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项目背景</w:t>
        <w:br/>
        <w:t>本项目遵循财政部《项目支出绩效评价管理办法》（财预〔2020〕10号）和自治区财政厅《自治区财政支出绩效评价管理暂行办法》（新财预〔2018〕189号）等相关政策文件与规定，旨在加强政府投资项目建设稽查监管，促进建设项目管理规划，提升政府投资项目绩效。项目主要内容：2022年政府投资项目审计费到位资金65.79万元，实际使用65.79万元，资金支付率为100%。</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绩效总目标:2022年，我县聘请16个中介公司对23个项目进行竣工决算审计，截至目前，已经完成审计工作，出具审计报告，根据审计厅《关于开展规范投资审计专项清理工作的通知》要求，对全县政府投资项目“以审代结”项目进行清理审计费共计65.79万元。提高企业审计工作积极性，保障财政资金投入使用有效性。2.阶段性目标:根据《预算法》、《财政支出绩效评价管理暂行办法》（财预〔2020〕10号）、《自治区党委自治区人民政府关于全面实施预算绩效管理的实施意见》（新党发〔2018〕30号）、《自治区财政支出绩效评价管理暂行办法》（新财预〔2018〕189号）等文件的规定，结合项目实施单位的规章制度以及财务相关资料，评价小组对项目绩效目标进行了进一步的完善，完善后绩效目标如下：</w:t>
        <w:br/>
        <w:t>（1）项目产出目标</w:t>
        <w:br/>
        <w:t>①数量指标</w:t>
        <w:br/>
        <w:t>“支付中介16家”指标，预期指标值为16家。</w:t>
        <w:br/>
        <w:t>②质量指标</w:t>
        <w:br/>
        <w:t>“审计费支付完成率”指标，预期指标值为100%，</w:t>
        <w:br/>
        <w:t>③时效指标</w:t>
        <w:br/>
        <w:t>“审计支付及时率”指标，预期指标值为≥95%，</w:t>
        <w:br/>
        <w:t xml:space="preserve"> ④成本指标</w:t>
        <w:br/>
        <w:t>“清欠审计费成本”指标，预期指标值小于等于为65.79万元</w:t>
        <w:br/>
        <w:t>（2）效益目标</w:t>
        <w:br/>
        <w:t>①社会效益指标</w:t>
        <w:br/>
        <w:t>“提高企业审计工作积极性”指标，预期指标值为有效提高</w:t>
        <w:br/>
        <w:t>②可持续影响指标</w:t>
        <w:br/>
        <w:t>“保障财政资金投入使用有效性”指标，预期指标值为长期</w:t>
        <w:br/>
        <w:t>（3）满意度目标</w:t>
        <w:br/>
        <w:t>①满意度指标</w:t>
        <w:br/>
        <w:t>“中介机构满意度”指标，预期指标值为≥95%。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                                                                 绩效评价对象: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绩效评价范围:本次评价范围涵盖项目总体绩效目标、各项绩效指标完成情况以及预算执行情况。覆盖项目预算资金支出的所有内容进行评价。包括项目决策、项目实施和项目成果验收流程等。</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包括：决策指标（21%）、过程指标（19%）、产出指标（30%）、效益指标（30%）四类指标，具体指标分类如下：</w:t>
        <w:br/>
        <w:t>一级指标为：产出指标、效益指标、满意度指标。</w:t>
        <w:br/>
        <w:t>二级指标为：产出数量指标、产出质量指标、产出时效、产出成本指标、项目效益指标；经济效益指标、社会效益指标、可持续性效益指标和满意度指标。</w:t>
        <w:br/>
        <w:t>三级指标为：资金支付单位数量、支付完成率、支付及时率、清欠成本、提高企业工作积极性、资金投入使用率、服务对象满意度。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绩效评价工作过程</w:t>
        <w:br/>
        <w:t>1.前期准备</w:t>
        <w:br/>
        <w:t>我单位于2022年11月1日，绩效评价人员根据《项目支出绩效评价管理办法》（财预〔2020〕10号）文件精神认真学习相关要求与规定，成立绩效评价工作组，作为绩效评价工作具体实施机构。成员构成如下：</w:t>
        <w:br/>
        <w:t>李明英任评价组组长，绩效评价工作职责为负责全盘工作。</w:t>
        <w:br/>
        <w:t>王炳河任评价组副组长，绩效评价工作职责为为对项目实施情况进行实地调查。</w:t>
        <w:br/>
        <w:t>贾露娜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</w:t>
        <w:br/>
        <w:t>3.组织实施</w:t>
        <w:br/>
        <w:t>2022年12月15日，评价组按照绩效评价的原则和规范，</w:t>
        <w:br/>
        <w:t>对取得的资料进行审查核实，按照绩效评价指标评分表逐项进行打分分析、汇总各方评价结果，综合分析法对项目的决策、管理、绩效进行的综合评价分析。</w:t>
        <w:br/>
        <w:t>4.撰写于提交评价报告</w:t>
        <w:br/>
        <w:t>项目评价小组按照吉木萨尔县财政局大平台绩效系统中统一格式和文本框架要求撰写绩效评价报告。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综合评价指情况及评价结论</w:t>
        <w:br/>
        <w:t>经评价，本项目达到了年初设立的绩效目标，政府投资审计费项目总体组织规范，完成了政府投资审计费项目的工作目标，在实施过程中取得了良好的成效，具体表现在以下几个方面：</w:t>
        <w:br/>
        <w:t>在项目决策方面：政府投资审计项目审计费项目，立项依据充分，立项程序规范。 </w:t>
        <w:br/>
        <w:t>项目管理方面：2022年本项目预算安排 65.79万元，实际支出 65.79万元，预算执行率100%。 项目资金使用合规，项目财务管理制度健全，财务监控到位，所有资金支付均按照国库集中支付制度严格执行，现有项目管理制度执行情况良好。</w:t>
        <w:br/>
        <w:t>项目产出方面：</w:t>
        <w:br/>
        <w:t>（1）项目产出目标</w:t>
        <w:br/>
        <w:t>①数量指标</w:t>
        <w:br/>
        <w:t>“支付中介16家”指标，预期指标值为16家，实际完成指标为16家。</w:t>
        <w:br/>
        <w:t>②质量指标</w:t>
        <w:br/>
        <w:t>“审计费支付完成率”指标，预期指标值为100%，实际完成指标为100%。</w:t>
        <w:br/>
        <w:t>③时效指标</w:t>
        <w:br/>
        <w:t>“审计支付及时率”指标，预期指标值为≥95%，实际完成指标为100%。</w:t>
        <w:br/>
        <w:t xml:space="preserve"> ④成本指标</w:t>
        <w:br/>
        <w:t>“清欠审计费成本”指标，预期指标值为 65.79万元，实际完成指标为 65.79万元。</w:t>
        <w:br/>
        <w:t>项目效益方面：</w:t>
        <w:br/>
        <w:t>（1）项目效益目标</w:t>
        <w:br/>
        <w:t>①社会效益指标</w:t>
        <w:br/>
        <w:t>“提高企业审计工作积极性”指标，预期指标值为有效提高，实际完成指标为达到年度指标。</w:t>
        <w:br/>
        <w:t>②可持续影响</w:t>
        <w:br/>
        <w:t>“保障财政资金投入使用有效性”指标，预期指标值为长期，实际完成指标为达到年度指标。</w:t>
        <w:br/>
        <w:t>满意度指标方面：</w:t>
        <w:br/>
        <w:t>满意度指标，中介机构满意度≥95%，实际完成指标为100%。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三个，实现目标三个，完成率100.10%。项目决策指标共设置6个，满分指标6个，得分率21.00%；项目过程指标共设置5个，满分指标5个，得分率13.00%；项目产出指标共设置4个，满分指标4个，得分率30.00%；项目效益指标共设置3个，满分指标3个，得分率30.00%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项目决策情况</w:t>
        <w:br/>
        <w:t>项目决策类指标包括项目立项、绩效目标和资金投入三方面的内容，由6个三级指标构成，权重分为21分，实际得分21分，得分率为21%。</w:t>
        <w:br/>
        <w:t>1.项目立项情况分析</w:t>
        <w:br/>
        <w:t>1.立项依据充分性：</w:t>
        <w:br/>
        <w:t>（1）立项依据充分性：</w:t>
        <w:br/>
        <w:t>项目立项符合关于严格规范投资审计专项清理的通知》等国家法律法规和相关政策；项目立项与审计局“开展审计工作”这一部门职责范围相符，属于部门履职所需；根据《财政资金直接支付申请书》，本项目资金性质为“县级资金”，功能分类为“一般公共服务支出-行政运行”，经济分类为“商品和服务支出-委托审计费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项目程序申请设立。按照县委、县人民政府的要求，审计居聘请社会中介对全县23个政府投资建设项目完成了进行了竣工决算审计，支付完成竣工决算审定项目审计费65.79万元，按照审计厅《关于严格规范投资审计专项清理的通知》要求，将对全区政府投资“以审代结”项目进行清理，该指标满分3分根据评分标准得3分，本项目立项程序合规。</w:t>
        <w:br/>
        <w:t>2.绩效目标情况分析</w:t>
        <w:br/>
        <w:t>（1）绩效目标合理性：</w:t>
        <w:br/>
        <w:t>①本项目已设置年度绩效目标，具体内容为：2022年政府投资项目审计费65.79万元。</w:t>
        <w:br/>
        <w:t>②本项目实际工作为：2022年政府投资项目审计费到位资金65.79万元，实际使用65.79万元，资金支付率为100%。</w:t>
        <w:br/>
        <w:t>③本项目按照绩效目标完成：数量指标“支付中介16家”指标，预期指标值为16家，实际完成指标为16家；质量指标“审计费支付完成率”指标，预期指标值为100%，实际完成指标为100%；时效指标“审计支付及时率”指标，预期指标值为≥95%，实际完成指标为100%；成本指标“清欠审计费成本”指标，预期指标值为 65.79万元，实际完成指标为 65.79万元。项目效益方面：项目效益目标，社会效益指标“提高企业审计工作积极性”指标，预期指标值为有效提高，实际完成指标为达到年度指标；可持续影响“保障财政资金投入使用有效性”指标，预期指标值为长期，实际完成指标为达到年度指标。满意度指标方面：满意度指标，中介机构满意度≥95%，实际完成指标为100%。2022年度绩效目标完成预期产出效益和效果是否符合正常的业绩水平。</w:t>
        <w:br/>
        <w:t>④该项目批复的预算金额为65.79万元，《财政项目支出绩效目标表》中预算金额为65.79万元，预算确定的项目资金与预算确定的项目投资额相匹配。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7个，定量指标2个，定性指标5个，指标量化率为100%，量化率达95%以上。该《项目绩效目标申报表》中，数量指标值为16家、65.79万元，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①本项目预算编制通过前期类似项目对比分析，预算编制较科学且经过论证。</w:t>
        <w:br/>
        <w:t>②预算申请内容为65.79万元，本项目资金主要用于支付政府投资审计资金，预算申请与《政府投资审计费项目实施方案》中涉及的项目内容匹配。</w:t>
        <w:br/>
        <w:t>③本项目预算申请资金65.79万元，我单位在预算申请中严格按照单位标准和数量进行核算，全部用于政府投资审计费。预算确定资金量与实际工作任务相匹配。</w:t>
        <w:br/>
        <w:t>综上所述，本指标满分为4分，根据评分标准得4分，本项目预算编制科学。</w:t>
        <w:br/>
        <w:t>（3）资金分配合理性：</w:t>
        <w:br/>
        <w:t>①本项目实际分配资金以吉县审【2022】5号文件为依据进行资金分配，预算资金分配依据充分。</w:t>
        <w:br/>
        <w:t>②根据吉县审【2022】5号文件显示，本项目实际到位资金65.79万元，实际分配资金与我单位提交申请的资金额度一致，资金分配额度合理，与我单位实际需求相适应。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项目过程情况</w:t>
        <w:br/>
        <w:t>项目过程类指标包括资金管理和组织实施两方面的内容，由2个二级指标和5个三级指标构成，权重分为：19分，实际得分19分，得分率为19%。（1）资金到位率：</w:t>
        <w:br/>
        <w:t>本项目预算资金为65.79万元，实际到位资金65.79万元，资金到位率100%。</w:t>
        <w:br/>
        <w:t>综上所述，本指标满分为4分，根据评分标准得4分,本项目资金到位率为4%。</w:t>
        <w:br/>
        <w:t>（2）预算执行率：</w:t>
        <w:br/>
        <w:t>本项目到资金为65.79万元，实际支出资金65.79万元，预算执行率100%。</w:t>
        <w:br/>
        <w:t>综上所述，本指标满分为5分，根据评分标准得5分,本项目预算执行率为5%</w:t>
        <w:br/>
        <w:t>（3）资金使用合规性：</w:t>
        <w:br/>
        <w:t>经检查，本项目合同、财务支出凭证等资料，本项目资金使用符合国家财经法规、《政府会计制度》以及《审计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我单位已制定《财务管理办法》、《业务管理制度》等，上述已建立的制度均符合行政事业单位内控管理要求，财务和业务管理制度合法、合规、完整，本项目执行符合上述制度规定。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财务管理办法》、《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项目产出情况</w:t>
        <w:br/>
        <w:t>项目产出类指标包括产出数量、产出质量、产出时效、产出成本四方面的内容，由项目产出类指标由4个二级指标和4个三级指标构成，权重分为30分，实际得分30分，得分率为30%。</w:t>
        <w:br/>
        <w:t>1.数量指标完成情况分析</w:t>
        <w:br/>
        <w:t>“支付中介16家”指标：预期指标值为支付中介16家，实际完成指标值为16家，指标完成率为100%。本指标满分为5分，根据评分标准，该指标得5分。</w:t>
        <w:br/>
        <w:t>2.质量指标完成情况分析</w:t>
        <w:br/>
        <w:t>“审计费支付完成率”指标：预期指标值为100%，实际完成指标值为100%，指标完成率为100%。本指标满分为5分，根据评分标准，该指标得5分。</w:t>
        <w:br/>
        <w:t>3.时效指标完成情况分析</w:t>
        <w:br/>
        <w:t>“审计费支付及时率”指标：100%。本指标满分为10分，根据评分标准，该指标得10分。</w:t>
        <w:br/>
        <w:t>4.成本指标完成情况分析</w:t>
        <w:br/>
        <w:t>“清欠审计费成本”指标：预期指标值为65.79万元，实际完成指标值为65.79万元，指标完成率为100%。本指标满分为10分，根据评分标准，该指标得10分。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项目效益情况</w:t>
        <w:br/>
        <w:t>项目效益类指标由3个二级指标和3个三级指标构成，权重分为30分，实际得分30分，得分率为30%。</w:t>
        <w:br/>
        <w:t>1.经济效益指标完成情况分析</w:t>
        <w:br/>
        <w:t>“社会效益”指标：预期指标值为有效提高，实际完成指标值为达到年度指标，指标完成率为100%。本指标满分为10分，根据评分标准，该指标得10分；</w:t>
        <w:br/>
        <w:t>2.可持续影响指标完成情况分析：</w:t>
        <w:br/>
        <w:t>“可持续影响”指标：预期指标值为有效提高，实际完成指标值为达到年度指标，指标完成率为100%。本指标满分为10分，根据评分标准，该指标得10分。</w:t>
        <w:br/>
        <w:t>3.生态效益指标完成情况分析</w:t>
        <w:br/>
        <w:t>无。</w:t>
        <w:br/>
        <w:t>4.生态效益指标完成情况分析</w:t>
        <w:br/>
        <w:t>无。</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吉木萨尔县审计局建立健全了预算管理规章制度，各部门严格按预算编制的原则和要求做好当年预算编制工作，在预算绩效管理工作中，做到合理安排各项资金，重点保障基本支出，按轻重缓急顺序原则，优先安排了昌吉州水利事业发展中关系民生与稳定的项目，切实优化资源配置，提高了资金使用的效率和效果。                                                                         存在问题及原因分析:</w:t>
        <w:br/>
        <w:t>对项目及整体绩效工作认识不够深刻，理解不到位，绩效目标编制培训制度不够完善，工作开展过程中存在细节问题。</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有关建议</w:t>
        <w:br/>
        <w:t>加强预算绩效目标编制的培训学习。如：财政部《中央部门项目支出核心绩效目标和指标设臵及取值指引（试行）》（财预〔2021〕101号）、《自治区分行业分领域共性项目绩效指标体系（2021年度）》、2021年9月3日自治区财政厅绩效评价中心下发的《关于2022年度部门预算项目支出绩效目标设置及审核要求的提示通知》，提高绩效目标编制质量，确保绩效目标“够得着、能实现”。</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