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援疆教师周转房购房资金尾款</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吉木萨尔县政府办公室</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吉木萨尔县政府办公室</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王伟</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2023年04月04日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 项目背景</w:t>
        <w:br/>
        <w:t>本项目按照2018年吉木萨尔县人民政府县长办公会议纪要第40期《援疆教师住宿安排工作协调会议纪要》相关要求，由吉木萨尔县机关事务服务中心于2018年8月购买12套住房，作为援疆支教教师周转房，购房资金由县财政承担。</w:t>
        <w:br/>
        <w:t>2. 主要内容</w:t>
        <w:br/>
        <w:t>项目名称：援疆教师周转房购房资金尾款</w:t>
        <w:br/>
        <w:t>项目主要内容：本项目主要服务我县援疆支教教师，购买的住房作为周转宿舍使用。</w:t>
        <w:br/>
        <w:t>3.项目实施情况</w:t>
        <w:br/>
        <w:t>项目实施主体：吉木萨尔县机关事务服务中心</w:t>
        <w:br/>
        <w:t>实施时间：该项目实施时间为2022年1月-2022年12月</w:t>
        <w:br/>
        <w:t>实施结果：吉木萨尔县机关事务服务中心于2018年8月购买由新疆永昌房地产开发有限公司承建的天和佳苑二期翰林华府房屋12套，作为援疆支教教师周转房。我中心已于2018年9月支付新疆永昌房地产开发有限公司第一笔购房资金300万元。2019年11月支付第二笔购房资金49.96万元，2022年现支付剩余购房资金尾款200万元。</w:t>
        <w:br/>
        <w:t>4.项目实施主体</w:t>
        <w:br/>
        <w:t>吉木萨尔县机关事务服务中心为全额拨款事业单位，纳入2022年部门决算编制范围的有4个办公室：综合办公室、资产管理办公室、公务用车管理办公室、后勤管理办公室。</w:t>
        <w:br/>
        <w:t>编制人数11人，其中：事业编制8人、工勤3人。实有在职人数11人，其中：事业在职10人、工勤3人。</w:t>
        <w:br/>
        <w:t>5. 资金投入和使用情况</w:t>
        <w:br/>
        <w:t>（1）项目资金安排落实、总投入等情况分析</w:t>
        <w:br/>
        <w:t>本项目预算资金总额为200万元，其中：财政资金为200万元。2022年实际收到预算资金200万元，预算资金到位率为100%。</w:t>
        <w:br/>
        <w:t>（2）项目资金实际使用情况分析</w:t>
        <w:br/>
        <w:t>截至2022年12月31日，本项目实际支出200万元，预算执行率100%。项目资金主要用于支付办公楼租金200万元。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项目绩效目标包括项目绩效总目标和阶段性目标。</w:t>
        <w:br/>
        <w:t>1.项目绩效总目标</w:t>
        <w:br/>
        <w:t>按照教育部、昌吉州对援疆教师食宿相关通知精神，根据吉木萨尔县人民政府县长办公会议纪要第40期《援疆教师住宿安排工作协调会议纪要》相关要求，由我单位负责采购新疆永昌房地产开发有限公司承建的天和佳苑二期翰林华府房屋12套，作为援疆支教教师周转房，并按照采购程序在询价完成后与所选房产公司签订购房合同，以及向县人民政府提交购房资金申请报告和办理相关房产手续所需资金申请报告。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“购置教师周转房数量”指标，预期指标值为&gt;=12套；</w:t>
        <w:br/>
        <w:t>“保障周转教师人数”指标，预期指标值为&gt;=12人。</w:t>
        <w:br/>
        <w:t>②质量指标</w:t>
        <w:br/>
        <w:t>“房屋质量验收合格率”指标，预期指标值为=100%。</w:t>
        <w:br/>
        <w:t>③时效指标</w:t>
        <w:br/>
        <w:t>“资金拨付及时率”指标，预期指标值为&gt;=100%。</w:t>
        <w:br/>
        <w:t>④成本指标</w:t>
        <w:br/>
        <w:t>“2022年支付周转房购房资金”指标，预期指标值为&lt;=200万元。</w:t>
        <w:br/>
        <w:t>（2）项目效益目标</w:t>
        <w:br/>
        <w:t>①经济效益指标</w:t>
        <w:br/>
        <w:t>本项目无该指标。</w:t>
        <w:br/>
        <w:t>②社会效益指标</w:t>
        <w:br/>
        <w:t>“提高援疆教师居住环境”指标，预期指标值为效果显著。</w:t>
        <w:br/>
        <w:t>③生态效益指标</w:t>
        <w:br/>
        <w:t>本项目无该指标。</w:t>
        <w:br/>
        <w:t>④可持续影响</w:t>
        <w:br/>
        <w:t>“持续提高援疆教师生活水平”指标，预期指标值为&gt;=3年。</w:t>
        <w:br/>
        <w:t>（3）满意度目标</w:t>
        <w:br/>
        <w:t>①满意度指标</w:t>
        <w:br/>
        <w:t>“援疆教师满意度”指标，预期指标值为&gt;=95%。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按照教育部、昌吉州对援疆教师食宿相关通知精神，根据吉木萨尔县人民政府县长办公会议纪要第40期《援疆教师住宿安排工作协调会议纪要》相关要求，由我单位负责采购新疆永昌房地产开发有限公司承建的天和佳苑二期翰林华府房屋12套，作为援疆支教教师周转房。</w:t>
        <w:br/>
        <w:t>2.绩效评价对象</w:t>
        <w:br/>
        <w:t>根据昌吉州对援疆教师食宿相关通知精神，要求为支教教师提供周转房，房内有独立卫生间、厨房及配套设备，经吉木萨尔县人民政府县长办公会议研究，由吉木萨尔县机关事务服务中心负责采购新疆永昌房地产开发有限公司承建的天和佳苑二期翰林华府房屋12套，作为援疆支教教师周转房。</w:t>
        <w:br/>
        <w:t>3.绩效评价范围</w:t>
        <w:br/>
        <w:t>按照合同约定，援疆教师周转房购房资金分两笔付清。我中心已于2018年9月支付新疆永昌房地产开发有限公司第一笔购房资金300万元。2019年11月支付第二笔购房资金49.96万元，与2022年支付剩余购房资金尾款200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3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援疆教师周转房购房资金尾款项目按照2018年吉木萨尔县人民政府县长办公会议纪要第40期《援疆教师住宿安排工作协调会议纪要》相关要求执行，不存在立项决策、产出本项目等评价情况。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10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王伟任评价组组长，主要负责确定绩效评价木板、总体协调沟通、全盘统筹、总体质量把关等工作。</w:t>
        <w:br/>
        <w:t>王静任评价组副组长，主要负责绩效评价现场督导，对评价组成员的评价检查工作提供技术指导与支持，对实效评价工作质量把关。</w:t>
        <w:br/>
        <w:t>哈月芬任评价组成员，主要负责现场调研工作，完成收集整理资料、审核数据、填报绩效评价内容等工作。</w:t>
        <w:br/>
        <w:t>2.组织实施</w:t>
        <w:br/>
        <w:t>2023年3月10日-3月15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15日-3月20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经评价，本项目达到了年初设立的绩效目标，援疆教师购房资金尾款项目总体组织规范，完成了购房资金支付项目的工作目标，在实施过程中取得了良好的成效，具体表现在以下两方面： </w:t>
        <w:br/>
        <w:t>项目管理方面：2022年本项目预算安排 200万元，预算执行率100%。项目资金使用合规，项目财务管理制度健全，财务监控到位，所有资金支付均按照国库集中支付制度严格执行，现有项目管理制度执行情况良好。</w:t>
        <w:br/>
        <w:t>项目效益方面：满足了我县援疆教师正常居住，提高支教教师居住环境。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8个，实现目标8个，完成率100%。项目决策指标共设置6个，满分指标6个，得分率100%；项目过程指标共设置5个，满分指标5个，得分率100%；项目产出指标共设置5个，满分指标5个，得分率100%；项目效益指标共设置2个，满意度指标1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援疆教师周转房购房资金尾款项目按照2018年吉木萨尔县人民政府县长办公会议纪要第40期《援疆教师住宿安排工作协调会议纪要》相关要求执行，不存在立项决等评价情况。根据评分标准，该指标不扣分，得5分。</w:t>
        <w:br/>
        <w:t>（2）立项程序规范性：</w:t>
        <w:br/>
        <w:t>援疆教师周转房购房资金尾款项目按照2018年吉木萨尔县人民政府县长办公会议纪要第40期《援疆教师住宿安排工作协调会议纪要》相关要求执行，不存在立项决策评价情况。根据评分标准，该指标不扣分，得3分。</w:t>
        <w:br/>
        <w:t>2.绩效目标情况分析</w:t>
        <w:br/>
        <w:t>（1）绩效目标合理性：</w:t>
        <w:br/>
        <w:t>①本项目已设置年度绩效目标，具体内容为“援疆教师周转房购房资金尾款”。</w:t>
        <w:br/>
        <w:t>②本项目实际工作为：按照2018年吉木萨尔县人民政府县长办公会议纪要第40期《援疆教师住宿安排工作协调会议纪要》相关要求，由机关事务服务中心负责采购新疆永昌房地产开发有限公司承建的天和佳苑二期翰林华府房屋12套，作为援疆支教教师周转房，购房资金由县财政拨付。目前12套周转房正常使用，按照合同约定支付剩余尾款200万元。</w:t>
        <w:br/>
        <w:t>③满足了我县援疆教师正常居住，提高支教教师居住环境，实际完成与预期指标一致。</w:t>
        <w:br/>
        <w:t>④该项目批复的预算金额为200万元，《财政项目支出绩效目标表》中预算金额为200万元，预算确定的项目资金与预算确定的项目投资额相匹配。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8个，定量指标7个，定性指标1个，指标量化率为87.5%，量化率达70%以上。该《项目绩效目标申报表》中，数量指标指标值为租赁办公楼栋数、租赁办公楼栋总面积、满足党政机关办公需求单位数量，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②预算申请内容为200万元，本项目资金主要用于援疆教师周转放尾款资金，预算申请与《援疆教师周转房尾款项目实施方案》中涉及的项目内容匹配。</w:t>
        <w:br/>
        <w:t>③本项目预算申请资金200万元，我单位在预算申请中严格按照单位标准和数量进行核算，其中：援疆教师周转放尾款200万元。预算确定资金量与实际工作任务相匹配。</w:t>
        <w:br/>
        <w:t>综上所述，本指标满分为4分，根据评分标准得4分，本项目预算编制科学。</w:t>
        <w:br/>
        <w:t>（2）资金分配合理性：</w:t>
        <w:br/>
        <w:t>①本项目实际分配资金以《2018年援疆教师住宿安排工作协调会议纪要》文件为依据进行资金分配，预算资金分配依据充分。</w:t>
        <w:br/>
        <w:t>②根据《2018年援疆教师住宿安排工作协调会议纪要》文件显示，本项目实际到位资金200万元，实际分配资金与我单位提交申请的资金额度一致，资金分配额度合理，与我单位实际需求相适应。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本项目预算资金为200万元，实际到位资金200万元，资金到位率=（实际到位资金/预算资金）×100%=100%。</w:t>
        <w:br/>
        <w:t>综上所述，本指标满分为4分，根据评分标准得4分,本项目资金到位率为100%。</w:t>
        <w:br/>
        <w:t>（2）预算执行率：</w:t>
        <w:br/>
        <w:t>本项目到资金为200万元，实际支出资金200万元，预算执行率=（实际支出资金/实际到位资金）×100%=（585.07/585.07）×100%=100%。</w:t>
        <w:br/>
        <w:t>综上所述，本指标满分为5分，根据评分标准得5分,本项目预算执行率为100%</w:t>
        <w:br/>
        <w:t>（3）资金使用合规性：</w:t>
        <w:br/>
        <w:t>经检查，本项目合同、财务支出凭证等资料，本项目资金使用符合国家财经法规、《机关事务服务中心财务管理制度》、《机关事务服务中心“三重一大议事决策”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机关事务服务中心财务管理制度》、《机关事务服务中心“三重一大议事决策”制度》，对财政专项资金进行严格管理，基本做到了专款专用。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相关法律法规及管理规定，经查证项目实施过程资料，项目实施、验收等过程均按照合同管理办法等相关制度执行，基本完成既定目标；经查证党支部会议纪要、项目资金支付审批表、记账凭证等资金拨付流程资料，项目资金拨付流程完整、手续齐全。综上分析，项目执行遵守相关法律法规和相关管理规定。</w:t>
        <w:br/>
        <w:t>②经现场查证合同书、财务支付凭证等资料齐全并及时归档。</w:t>
        <w:br/>
        <w:t>③本项目不存在调整。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项目产出类指标包括产出数量、产出质量、产出时效、产出成本四方面的内容，由项目产出类指标由4个二级指标和5个三级指标构成，权重分为30分，实际得分30分，得分率为100%。</w:t>
        <w:br/>
        <w:t>1.数量指标完成情况分析</w:t>
        <w:br/>
        <w:t>“购置教师周转房数量”预期指标值大于等于12套，预期指标值为6分，实际完成指标值为6分，指标完成率为100%。</w:t>
        <w:br/>
        <w:t>“保障周转教师人数”预期指标值大于等于12人，预期指标值为6分，实际完成指标值为6分，指标完成率为100%。</w:t>
        <w:br/>
        <w:t>本指标满分为12分，根据评分标准，该指标得12分。</w:t>
        <w:br/>
        <w:t>2.质量指标完成情况分析</w:t>
        <w:br/>
        <w:t>“房屋质量验收合格率”预期指标值等于100%，预期指标值为6分，实际完成指标值为6分，指标完成率为100%。</w:t>
        <w:br/>
        <w:t>本指标满分为6分，根据评分标准，该指标得6分。</w:t>
        <w:br/>
        <w:t>3.时效指标完成情况分析</w:t>
        <w:br/>
        <w:t>“资金支付及时率”指标：预期指标值为预期指标值大于等于100%，实际完成指标值为100%，指标完成率为100%。本指标满分为6分，根据评分标准，该指标得6分。</w:t>
        <w:br/>
        <w:t>4.成本指标完成情况分析</w:t>
        <w:br/>
        <w:t>“2022年支付周转房购房资金”指标：预期指标值为小于等于200万元，实际完成指标值为200万元，指标完成率为100%。</w:t>
        <w:br/>
        <w:t>本指标满分为6分，根据评分标准，该指标得6分。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项目效益类指标由3个二级指标和3个三级指标构成，权重分为30分，实际得分30分，得分率为100%。</w:t>
        <w:br/>
        <w:t>1.经济效益指标完成情况分析</w:t>
        <w:br/>
        <w:t>本项目无该指标。</w:t>
        <w:br/>
        <w:t>2.社会效益指标完成情况分析</w:t>
        <w:br/>
        <w:t>“提高援疆教师居住环境”指标：预期指标值为100%，实际完成指标值为100%，指标完成率为100%。</w:t>
        <w:br/>
        <w:t>本指标满分为10分，根据评分标准，该指标得10分。</w:t>
        <w:br/>
        <w:t>3.可持续影响指标完成情况分析</w:t>
        <w:br/>
        <w:t>“持续提高援疆教师生活水平”指标：预期指标值为大于等于3年，实际完成指标值大于3年，指标完成率为100%。</w:t>
        <w:br/>
        <w:t>本指标满分为10分，根据评分标准，该指标得10分。</w:t>
        <w:br/>
        <w:t>4.生态效益指标完成情况分析</w:t>
        <w:br/>
        <w:t>本项目无该指标。</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本项目能够严格按照《2018年援疆教师住宿安排工作协调会议纪要》要求执行，项目执行情况较好。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做好资产登记工作，按照我单位固定资产管理办法管理项目资产。</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