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安全生产指挥中心剩余资金采购项目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吉木萨尔县应急管理局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吉木萨尔县应急管理局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佘晓军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2023年04月05日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按照自治区党委陈全国书记的安排，要求自治区五级维稳指挥体系中加强对安全生产相关工作的视频调度，要求在州县两级的应急管理部门建立安全生产指挥中心，通过建立指挥体系，对辖区矿山、危化企业、园区、油田等重点企业进行视频调度，为保证安全生产指挥中心尽快建成运转，满足视频调度、指挥协调作用，购置了服务器、会议终端、摄像机、控制电脑、显示终端等相关设备。经分管县领导批示，本次申请11.42万元，用于结清项目尾款。</w:t>
        <w:br/>
        <w:t>2. 主要内容</w:t>
        <w:br/>
        <w:t>项目名称：安全生产指挥中心剩余资金采购项目</w:t>
        <w:br/>
        <w:t>项目主要内容：通过反向竞价方式购置服务器、会议终端、摄像机、控制电脑、显示终端等相关设备。</w:t>
        <w:br/>
        <w:t>3.项目实施情况</w:t>
        <w:br/>
        <w:t>项目实施主体：吉木萨尔县应急管理局</w:t>
        <w:br/>
        <w:t>实施时间：该项目实施时间为2022年1月-2022年12月</w:t>
        <w:br/>
        <w:t>实施结果：</w:t>
        <w:br/>
        <w:t>该项目经分管县领导批示通过。通过反向竞价方式确定中国电信股份有限公司昌吉分公司为中标单位，共购置服务器、会议终端、摄像机、控制电脑、显示终端等相关设备，总价款23.42万元，本次结清尾款11.42万元。安全生产指挥中心人员已经验收并正常使用。保证了安全生产指挥中心正产运转和视频调度。</w:t>
        <w:br/>
        <w:t>4.项目实施主体</w:t>
        <w:br/>
        <w:t>（1）部门主要职能</w:t>
        <w:br/>
        <w:t>负责应急管理工作，指导各乡镇、各部门应对安全生产类、自然灾害类突发事件和综合防灾减灾救灾工作。负责吉木萨尔县安全生产综合监督管理和工矿商贸行业安全生产监督管理工作。</w:t>
        <w:br/>
        <w:t>组织编制应急体系建设、安全生产和综合防灾减灾规划，监督实施应急管理、安全生产等地方规范性文件和相关规程。</w:t>
        <w:br/>
        <w:t>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</w:t>
        <w:br/>
        <w:t>协调指挥各类应急专业队伍，建立应急协调联动机制，推进应急指挥平台对接，提请衔接驻县部队参与应急救援工作。</w:t>
        <w:br/>
        <w:t>统筹应急救援力量建设，负责消防、森林和草原火灾扑救、抗洪抢险、地震和地质灾害救援、生产安全事故救援专业应急救援力量建设，建设和管理指挥综合性应急救援队伍。</w:t>
        <w:br/>
        <w:t>负责消防管理工作，指导消防监督、火灾预防、火灾扑救等工作。</w:t>
        <w:br/>
        <w:t>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</w:t>
        <w:br/>
        <w:t>组织协调灾害救助工作，组织和指导灾情核查、损失评估、救灾捐赠工作，管理分配中央、自治区、自治州和县救灾款物并监督使用。</w:t>
        <w:br/>
        <w:t>依法行使县安全生产综合监督管理职权，指导、协调和监督负有安全生产监督管理职责的部门和各乡镇的安全生产工作，组织开展安全生产巡查、考核工作。</w:t>
        <w:br/>
        <w:t>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</w:t>
        <w:br/>
        <w:t>（2）部门机构设置及人员构成</w:t>
        <w:br/>
        <w:t>吉木萨尔县应急管理局下设执法监察大队、自然灾害综合监测预警中心、矿山安全服务保障中心三个事业单位；机关本级共设置行政财务办公室、安全生产调度中心、综合办公室、危化办公室、非煤矿山办公室、工贸办公室。</w:t>
        <w:br/>
        <w:t>吉木萨尔县应急管理局机关行政编制51名，其中：行政编制9名，机关工勤5名；事业编制24名；员额控制岗人员13名。实有人员49人。</w:t>
        <w:br/>
        <w:t>5. 资金投入和使用情况</w:t>
        <w:br/>
        <w:t>（1）项目资金安排落实、总投入等情况分析</w:t>
        <w:br/>
        <w:t>本项目预算资金总额为11.42万元，其中：财政资金为11.42万元，其他资金为0万元。2022年实际收到预算资金11.42万元，预算资金到位率为100.00%。</w:t>
        <w:br/>
        <w:t>（2）项目资金实际使用情况分析</w:t>
        <w:br/>
        <w:t>截至2022年12月31日，本项目实际支出11.42万元，预算执行率100%。项目资金主要用于购置服务器、会议终端、摄像机、控制电脑、显示终端等相关设备费用11.42万元。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该项目目标为购置服务器、会议终端、摄像机、控制电脑、显示终端等相关设备、按照政府采购规范流程进行采购、设备质量符合要求并顺利验收、资金支付及时，成本控制在11.42万元以内、充分使用设备，并有效提升消防救援能力。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“购置设备数量”指标，预期指标值为1套。</w:t>
        <w:br/>
        <w:t>②质量指标</w:t>
        <w:br/>
        <w:t>“政府采购率”指标，预期指标值为100%;	</w:t>
        <w:br/>
        <w:t>“设备质量合格率”指标，预期指标值为100%;</w:t>
        <w:br/>
        <w:t>“设备验收合格率”指标，预期指标值为100%。		</w:t>
        <w:br/>
        <w:t>③时效指标</w:t>
        <w:br/>
        <w:t>“设备采购及时率”指标，预期指标值为100%。</w:t>
        <w:br/>
        <w:t>“资金拨付及时率”指标，预期指标值为100%。		</w:t>
        <w:br/>
        <w:t>④成本指标</w:t>
        <w:br/>
        <w:t>“每台设备采购成本”指标，预期指标值为小于等于11.42万元。</w:t>
        <w:br/>
        <w:t>（2）项目效益目标</w:t>
        <w:br/>
        <w:t>①经济效益指标</w:t>
        <w:br/>
        <w:t>无</w:t>
        <w:br/>
        <w:t>②社会效益指标</w:t>
        <w:br/>
        <w:t>“设备利用率”指标，预期指标值为大于等于95%。</w:t>
        <w:br/>
        <w:t>“安全生产事故发生次数”指标，预期指标值为小于等于1起。</w:t>
        <w:br/>
        <w:t>③生态效益指标</w:t>
        <w:br/>
        <w:t>无</w:t>
        <w:br/>
        <w:t>④可持续影响</w:t>
        <w:br/>
        <w:t>“设备使用年限”指标，预期指标值为大于等于8年。</w:t>
        <w:br/>
        <w:t>（3）满意度目标</w:t>
        <w:br/>
        <w:t>①满意度指标</w:t>
        <w:br/>
        <w:t>“使用人员满意度”指标，预期指标值为大于等于95%。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安全生产指挥中心剩余资金采购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安全生产指挥中心设备购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佘晓军任评价组组长，主要负责确定绩效评价模板、总体协调沟通、全盘统筹、总体质量把关等工作。</w:t>
        <w:br/>
        <w:t>苏振新任评价组副组长，主要负责绩效评价现场督导，对评价组成员的评价检查工作提供技术指导与支持，对实效评价工作质量把关。</w:t>
        <w:br/>
        <w:t>李东远任评价组成员，主要负责现场调研工作，完成收集整理资料、审核数据、填报绩效评价内容等工作。</w:t>
        <w:br/>
        <w:t>2.组织实施</w:t>
        <w:br/>
        <w:t>2023年2月1日-2月28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安全生产指挥中心剩余资金采购项目总体组织规范，完成了安全生产指挥中心剩余资金采购项目采购的工作目标，在实施过程中取得了良好的成效，具体表现在以下两方面：</w:t>
        <w:br/>
        <w:t>在项目决策方面：立项依据充分，立项程序规范，绩效目标设置合理，绩效指标设置明确，预算编制科学，资金分配合理。 </w:t>
        <w:br/>
        <w:t>项目管理方面：资金及时到位，货款及时结算，资金使用规范，管理制度健全，制度执行有效。</w:t>
        <w:br/>
        <w:t>项目产出方面：顺利完成设备采购、验收和移交，资金及时进行拨付，成本控制在合理范围内。</w:t>
        <w:br/>
        <w:t>项目效益方面：设备得到充分利用，安全生产事故发生次数有效降低，设备使用年限正常，使用人员比较满意。</w:t>
        <w:br/>
        <w:t>（二）综合评价结论</w:t>
        <w:br/>
        <w:t>此次绩效评价通过绩效评价小组论证的评价指标体系及评分标准，采用比较法、公众评判法、因素分析法等对本项目绩效进行客观评价，最终评分结果：总分为100.00分，绩效评级为“优”。综合评价结论如下：本项目共设置绩效目标22个，实现目标22个，完成率100.00%。项目决策指标共设置6个，满分指标6个，得分率100.00%；项目过程指标共设置5个，满分指标5个，得分率100.00%；项目产出指标共设置7个，满分指标7个，得分率100.00%；项目效益指标共设置4个，满分指标4个，得分率100.00%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项目决策类指标包括项目立项、绩效目标和资金投入三方面的内容，由3个二级指标和6个三级指标构成，权重分为21分，实际得分21分，得分率为100.00%。</w:t>
        <w:br/>
        <w:t>1.项目立项情况分析</w:t>
        <w:br/>
        <w:t>（1）立项依据充分性：</w:t>
        <w:br/>
        <w:t>项目立项符合《政府采购法》、《招标投标法》等国家法律法规关于“行政事业单位使用财政性资金购买货物”的相关要求；</w:t>
        <w:br/>
        <w:t>项目立项与吉木萨尔县应急管理局“按照分级、属地原则，依法监督检查工矿商贸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这一部门职责范围相符，属于部门履职所需；</w:t>
        <w:br/>
        <w:t>根据《财政资金直接支付申请书》，本项目资金性质为“一般公共预算资金”，功能分类为“安全监管”，经济分类为“办公设备购置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采购审批程序申请设立；经过县长常务会议、县财经领导小组会议和县财政局审批，符合我县财政拨款流程；事前是绩效评估和集体决策。综上，该指标满分3分，根据评分标准得3分，本项目立项程序合规。</w:t>
        <w:br/>
        <w:t>2.绩效目标情况分析</w:t>
        <w:br/>
        <w:t>（1）绩效目标合理性：</w:t>
        <w:br/>
        <w:t>①本项目已设置年度绩效目标，具体内容为“满足安全生产指挥中心视频调度要求，我单位采购视联动力服务器，会议终端、会议摄像仪、控制电脑、显示终端等相关设备1套，成本11.42万元，减少安全生产事故发生。”</w:t>
        <w:br/>
        <w:t>②本项目实际工作为：采购视联动力服务器，会议终端、会议摄像仪、控制电脑、显示终端等相关设备1套。绩效目标与实际工作内容是一致，两者相关性一致。</w:t>
        <w:br/>
        <w:t>③本项目按照绩效目标完成数量指标、质量指标、时效指标、成本指标，具体达成了购置设备数量1套、政府采购率达到100%、设备质量合格率达到100%、设备验收合格率达到100%、设备采购及时率达到100%	、资金拨付及时率达到100%、每台设备采购成本为11.42万元。2022年度绩效目标均圆满完成，预期产出效益和效果符合正常的业绩水平。</w:t>
        <w:br/>
        <w:t>④该项目批复的预算金额为11.42万元，《财政项目支出绩效目标表》中预算金额为11.42万元，预算确定的项目资金与预算确定的项目投资额相匹配。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13个，定量指标12个，定性指标1个，指标量化率为92.31%，量化率达70%以上。该《项目绩效目标申报表》中，数量指标指标值为1套，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②预算申请内容为11.42万元，本项目资金主要用于支付安全生产指挥中心设备尾款，预算申请与《消防救援车采购项目实施方案》中涉及的项目内容匹配。</w:t>
        <w:br/>
        <w:t>③本项目预算申请资金11.42万元，我单位在预算申请中严格按照单位标准和数量进行核算，其中：安全生产指挥中心设备尾款11.42万元。预算确定资金量与实际工作任务相匹配。</w:t>
        <w:br/>
        <w:t>综上所述，本指标满分为4分，根据评分标准得4分，本项目预算编制科学。</w:t>
        <w:br/>
        <w:t>（2）资金分配合理性：</w:t>
        <w:br/>
        <w:t>①本项目实际分配资金以《关于追加安全生产指挥中心剩余采购资金》文件为依据进行资金分配，预算资金分配依据充分。</w:t>
        <w:br/>
        <w:t>②根据《关于追加安全生产指挥中心剩余采购资金》文件显示，本项目实际到位资金11.42万元，实际分配资金与我单位提交申请的资金额度一致，资金分配额度合理，与我单位实际需求相适应。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项目过程类指标包括资金管理和组织实施两方面的内容，由2个二级指标和5个三级指标构成，权重分为19分，实际得分19分，得分率为100.00%。</w:t>
        <w:br/>
        <w:t>1.资金管理情况分析</w:t>
        <w:br/>
        <w:t>（1）资金到位率：</w:t>
        <w:br/>
        <w:t>本项目预算资金为75万元，实际到位资金11.42万元，资金到位率=（实际到位资金/预算资金）×100%=（11.42/11.42）×100%=100%。</w:t>
        <w:br/>
        <w:t>综上所述，本指标满分为4分，根据评分标准得4分,本项目资金到位率为100%。</w:t>
        <w:br/>
        <w:t>（2）预算执行率：</w:t>
        <w:br/>
        <w:t>本项目到位资金为11.42万元，实际支出资金11.42万元，预算执行率=（实际支出资金/实际到位资金）×100%=（11.42/11.42）×100%=100%。</w:t>
        <w:br/>
        <w:t>综上所述，本指标满分为5分，根据评分标准得5分,本项目预算执行率为100.00%</w:t>
        <w:br/>
        <w:t>（3）资金使用合规性：</w:t>
        <w:br/>
        <w:t>经检查，本项目合同、财务支出凭证等资料，本项目资金使用符合国家财经法规、《政府会计制度》以及《吉木萨尔县应急管理局财务收支管理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应急管理局预算管理工作制度》、《吉木萨尔县应急管理局绩效评价工作制度》、《吉木萨尔县应急管理局财务收支管理制度》、《吉木萨尔县应急管理局政府采购管理制度》、《吉木萨尔县应急管理局国有资产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应急管理局预算管理工作制度》、《吉木萨尔县应急管理局绩效评价工作制度》、《吉木萨尔县应急管理局财务收支管理制度》、《吉木萨尔县应急管理局政府采购管理制度》、《吉木萨尔县应急管理局国有资产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项目产出类指标包括产出数量、产出质量、产出时效、产出成本四方面的内容，由项目产出类指标由4个二级指标和7个三级指标构成，权重分为30分，实际得分30分，得分率为100.00%。</w:t>
        <w:br/>
        <w:t>1.数量指标完成情况分析</w:t>
        <w:br/>
        <w:t>“购置设备数量”指标：预期指标值为1套，实际完成指标值为1套，指标完成率为100%。本指标满分为7分，根据评分标准，该指标得7分。</w:t>
        <w:br/>
        <w:t>2.质量指标完成情况分析</w:t>
        <w:br/>
        <w:t>“政府采购率”指标：预期指标值为100%，实际完成指标值为100%，指标完成率为100%。本指标满分为3分，根据评分标准，该指标得3分。</w:t>
        <w:br/>
        <w:t>“设备质量合格率”指标：预期指标值为100%，实际完成指标值为100%，指标完成率为100%。本指标满分为3分，根据评分标准，该指标得3分。</w:t>
        <w:br/>
        <w:t>“设备验收合格率”指标：预期指标值为100%，实际完成指标值为100%，指标完成率为100%。本指标满分为3分，根据评分标准，该指标得3分。</w:t>
        <w:br/>
        <w:t>3.时效指标完成情况分析</w:t>
        <w:br/>
        <w:t>“设备采购及时率”指标：预期指标值为100%，实际完成指标值为100%，指标完成率为100%。本指标满分为3分，根据评分标准，该指标得3分。</w:t>
        <w:br/>
        <w:t>“资金拨付及时率”指标：预期指标值为100%，实际完成指标值为100%，指标完成率为100%。本指标满分为3分，根据评分标准，该指标得3分。</w:t>
        <w:br/>
        <w:t>4.成本指标完成情况分析</w:t>
        <w:br/>
        <w:t>“每台设备采购成本”指标：预期指标值为小于等于11.42万元，实际完成指标值为11.42万元，指标完成率为100.00%。本指标满分为8分，根据评分标准，该指标得8分。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项目效益类指标由3个二级指标和4个三级指标构成，权重分为30分，实际得分30分，得分率为100%。</w:t>
        <w:br/>
        <w:t>1.经济效益指标完成情况分析</w:t>
        <w:br/>
        <w:t>无</w:t>
        <w:br/>
        <w:t>2.社会效益指标完成情况分析</w:t>
        <w:br/>
        <w:t>“设备利用率”指标：预期指标值为大于等于95%，实际完成指标值为100%，指标完成率为100%。本指标满分为5分，根据评分标准，该指标得5分。</w:t>
        <w:br/>
        <w:t>“安全生产事故发生次数”指标：预期指标值为小于等于1起，实际完成指标值为0起，指标完成率为100%。本指标满分为5分，根据评分标准，该指标得5分。</w:t>
        <w:br/>
        <w:t>3.生态效益指标完成情况分析</w:t>
        <w:br/>
        <w:t>无</w:t>
        <w:br/>
        <w:t>4.可持续影响指标完成情况分析</w:t>
        <w:br/>
        <w:t>“设备使用年限”指标：预期指标值为8年，实际完成指标值为8年，指标完成率为100%。本指标满分为10分，根据评分标准，该指标得10分。</w:t>
        <w:br/>
        <w:t>5.满意度指标完成情况分析</w:t>
        <w:br/>
        <w:t>“使用人员满意度”指标：预期指标值为大于等于95%，实际完成指标值为95%，指标完成率为100%。本指标满分为10分，根据评分标准，该指标得10分。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1.严格决策审批流程。严格按照县长常委会会议、县财政领导小组会议、县财政局三个环节进行审批</w:t>
        <w:br/>
        <w:t>2.严格项目采购流程。严格采用反向竞价方式确定供应商和价款、组织专业人士进行验收和移交工作。</w:t>
        <w:br/>
        <w:t>3.强化项目组织结构：以单位主要领导为项目负责人，项目分管领导进行全流程把控，项目经办人员负责组织落实，财务人员负责编制预算和资金管理。</w:t>
        <w:br/>
        <w:t>（二）存在问题及原因分析</w:t>
        <w:br/>
        <w:t>1.单位人员对绩效管理意识有待进一步提升，相关经办人员的业务能力有待进一步加强。</w:t>
        <w:br/>
        <w:t>2.绩效指标的指向性、明确性、关联性有待进一步提升。</w:t>
        <w:br/>
        <w:t>3.绩效组织形式有待进一步完善，绩效管理人员流动性较大。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1.加强绩效管理培训力度，由相关部门定期开展培训。</w:t>
        <w:br/>
        <w:t>2.绩效审批人员、标准、流程制度化。让大家有制度可以执行。</w:t>
        <w:br/>
        <w:t>3.进一步完善绩效管理信息平台建设，尽量避免系统原因二重复工作。</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