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城乡居民基本养老保险补助资金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吉木萨尔县社保局本级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吉木萨尔县社保局本级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刘德新</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（一）基本情况</w:t>
        <w:br/>
        <w:t>1. 项目背景</w:t>
        <w:br/>
        <w:t>本项目遵循财政部《项目支出绩效评价管理办法》（财预〔2020〕10号）和自治区财政厅《自治区财政支出绩效评价管理暂行办法》（新财预〔2018〕189号）等相关政策文件与规定，旨在评价财政在落实城乡居民养老保险参保缴费人员参保缴费及到龄人员享受待遇过程中投入的资金使用情况和达到的效果。通过该项目的实施，城乡居民参保缴费人员及到龄领取待遇人员享受财政补贴，让群众切实感受到惠民政策带来的益处，让人民群众受益，老有所养。</w:t>
        <w:br/>
        <w:t>2. 主要内容及实施情况</w:t>
        <w:br/>
        <w:t>具有本县户籍，年满16周岁（不含在校学生）参加城乡居民养老保险按规定缴纳养老保险费，自治区财政对参保人员每人每年给予30元补贴；参加城乡居民养老保险的个人，年满60周岁、累计缴费满15年，且未领取国家规定的基本养老保障待遇的，可以按月领取城乡居民养老保险待遇，中央财政对享受待遇人员给予1-6月每人每月93元补贴、7-12月每人每月93元补贴，自治区财政对享受待遇人员给予每人每月20.52元补贴。</w:t>
        <w:br/>
        <w:t>3.项目实施主体</w:t>
        <w:br/>
        <w:t>参加城乡居民养老保险按规定缴纳养老保险费26336人；参加城乡居民养老保险的个人，年满60周岁、累计缴费满15年，且未领取国家规定的基本养老保障待遇15993人。</w:t>
        <w:br/>
        <w:t>4. 项目资金使用及管理情况</w:t>
        <w:br/>
        <w:t>（1）项目资金安排落实、总投入等情况分析</w:t>
        <w:br/>
        <w:t>2022年共安排下达资金2012万元，最终确定项目资金总数为2012万元。</w:t>
        <w:br/>
        <w:t>（2）项目资金实际使用情况分析</w:t>
        <w:br/>
        <w:t>截至2022年12月31日，实际支出2012万元，预算执行率100%。</w:t>
        <w:br/>
        <w:t>（3）项目资金管理情况分析</w:t>
        <w:br/>
        <w:t xml:space="preserve">   此项目资金由财政保障后由国库集中支付中心直接拨付至县财政专户。1、在系统做好数据的核定工作；2、做好与财政部门的沟通工作；3、及时做好待遇发放工</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（二）项目预算绩效目标设定情况</w:t>
        <w:br/>
        <w:t>项目绩效目标包括项目绩效总目标和阶段性目标。</w:t>
        <w:br/>
        <w:t>1.项目绩效总目标</w:t>
        <w:br/>
        <w:t>落实昌州财社（2021）56号关于提前下达2022年中央财政城乡居民基本养老保险补助资金的通知、昌州财社（2021）69号关于提前下达2022年自治区财政城乡居民基本养老保险补助资金的通知的文件要求，确保缴费人员能够足额享受缴费补贴，符合待遇领取条件的城乡参保居民能够按时领取城乡居民基础养老金，做到“老有所养”。自治区财政补助资金477万元，中央财政补助资金1535万元。建立覆盖城乡居民养老保险的目标，对于缩小城乡差距，缓和社会矛盾，维护社会公平意义重大。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符合条件的城乡居民老年居民按时发放率指标，预期指标值为等于100%。</w:t>
        <w:br/>
        <w:t>符合条件的城乡老年居民足额发放率指标，预期指标值为等于100%。</w:t>
        <w:br/>
        <w:t>②质量指标</w:t>
        <w:br/>
        <w:t>中央基础养老金标准指标，预期指标值为大于等于93元/人/月。</w:t>
        <w:br/>
        <w:t>自治区基础养老金标准指标，预期指标值为大于等于150元/人/月。</w:t>
        <w:br/>
        <w:t>③时效指标</w:t>
        <w:br/>
        <w:t>基础养老金到位及时率指标，预期指标值为等于100%。</w:t>
        <w:br/>
        <w:t>④成本指标</w:t>
        <w:br/>
        <w:t>中央财政城乡居民补助资金指标，预期指标值为小于等于1535万元。</w:t>
        <w:br/>
        <w:t>自治区财政城乡居民补助资金指标，预期指标值为小于等于477万元。</w:t>
        <w:br/>
        <w:t>（2）项目效益目标</w:t>
        <w:br/>
        <w:t>①经济效益指标</w:t>
        <w:br/>
        <w:t>无</w:t>
        <w:br/>
        <w:t>②社会效益指标</w:t>
        <w:br/>
        <w:t>对实现社会稳定和长治久安对总目标的作用指标，预期指标值为好。</w:t>
        <w:br/>
        <w:t>③生态效益指标</w:t>
        <w:br/>
        <w:t>无</w:t>
        <w:br/>
        <w:t>④可持续影响</w:t>
        <w:br/>
        <w:t>对城乡居民基本养老保险制度可持续发展指标，预期指标值为持续推动。</w:t>
        <w:br/>
        <w:t>（3）满意度目标</w:t>
        <w:br/>
        <w:t>①满意度指标</w:t>
        <w:br/>
        <w:t>群众满意度指标，预期指标值为大于等于95%。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二、绩效评价工作情况</w:t>
        <w:b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20%）、过程指标（20%）、产出指标（40%）、效益指标（20%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可持续影响、服务对象满意度。</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（二）绩效评价过程情况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（三）综合评价情况及评价结论</w:t>
        <w:br/>
        <w:t>1. 综合评价情况</w:t>
        <w:br/>
        <w:t>城乡居民基本养老保险补助资金项目总体组织规范，完成了城乡居民基本养老保险补助资金项目的工作目标，有效规范了项目档案资料的整理，推动了城乡居民基本养老保险征缴工作及待遇发放工作，产生保障参保城乡居民老年基本生活效益。 </w:t>
        <w:br/>
        <w:t>在项目决策方面，城乡居民基本养老保险补助资金项目，立项依据充分，立项程序规范。 </w:t>
        <w:br/>
        <w:t>项目管理方面，2021年本项目预算安排2012万元，实际支出2012万元，预算执行率100%。 项目资金使用合规，项目财务管理制度健全，财务监控到位，所有资金支付均按照国库集中支付制度严格执行，现有项目管理制度执行情况良好。</w:t>
        <w:br/>
        <w:t>项目产出方面：2022年本项目资金已全部支出，都用于补贴参加城乡居民养老保险按规定缴纳养老保险费的城乡居民及符合要求领取待遇人员。</w:t>
        <w:br/>
        <w:t>项目效益方面：确保缴费人员能够足额享受缴费补贴，符合待遇领取条件的城乡参保居民能够按时领取城乡居民基础养老金，做到“老有所养”。</w:t>
        <w:br/>
        <w:t>2.综合评价结论</w:t>
        <w:br/>
        <w:t>运用项目组制定评价指标体系及财政部《项目支出绩效评价管理办法》（财预〔2020〕10号）文件评分标准进行评价，该项目最终评分100分，绩效评级为“优”，具体得分情况为：项目决策20分、项目过程20分、项目产出40分、项目效益20分。（三）项目组织情况分析</w:t>
        <w:br/>
        <w:t>第一阶段：前期准备。</w:t>
        <w:br/>
        <w:t>我单位绩效评价人员根据《项目支出绩效评价管理办法》（财预〔2020〕10号）文件精神认真学习相关要求与规定，成立绩效评价工作组，作为绩效评价工作具体实施机构。成员构成如下：</w:t>
        <w:br/>
        <w:t>赵春红任评价组组长，绩效评价工作职责为负责全盘工作。</w:t>
        <w:br/>
        <w:t>胡晓霞任评价组副组长，绩效评价工作职责为为对项目实施情况进行实地调查。</w:t>
        <w:br/>
        <w:t>杨帆任评价组成员，绩效评价工作职责为负责资料审核等工作。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（1）立项依据充分性：根据吉木萨尔县建立统一的城乡居民基本养老保险制度的实施方案制定经费预算，根据评分标准，该指标不扣分，得5分。</w:t>
        <w:br/>
        <w:t>（2）立项程序规范性：根据决策依据编制工作计划和经费预算，经过与部门县政府分管领导进行沟通、筛选确定经费预算计划，根据评分标准，该指标不扣分，得3分。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（6）资金分配合理性：资金分配与实际相适应，根据评分标准，该指标不扣分，得2分。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 5个三级指标构成，权重分为20分，实际得分20分，得分率为100%。</w:t>
        <w:br/>
        <w:t>（1）资金到位率：该项目本年度预算资金2012万元，实际到位资金2012万元，资金到位率100%，财政资金足额拨付到位，根据评分标准，该指标不扣分，得2分。   </w:t>
        <w:br/>
        <w:t>（2）预算执行率：该项目本年度实际到位资金2012万元，实际支出2012万元，预算执行率100%，预算编制较为详细，项目资金支出总体能够按照预算执行，根据评分标准，该指标不扣分，得5分。</w:t>
        <w:br/>
        <w:t>（3）资金使用合规性：制定了《吉木萨尔县社会保险管理局财务管理制度》和《吉木萨尔县社会保险管理局项目管理规定》对经费使用进行规范管理，财务制度健全、执行严格，根据评分标准，该指标不扣分，得5分。</w:t>
        <w:br/>
        <w:t>（4）管理制度健全性：制定了《吉木萨尔县社会保险管理局财务管理制度》和《吉木萨尔县社会保险管理局项目管理规定》相关管理办法，对财政专项资金进行严格管理，做到了专款专用，根据评分标准，该指标不扣分，得4分。</w:t>
        <w:br/>
        <w:t>（5）制度执行有效性：按照实施方案，对资金的使用合法合规性进行监督，年底对资金使用效果进行自评，根据评分标准，该指标不扣分，得4分。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（三）项目绩效情况</w:t>
        <w:br/>
        <w:t>项目产出类指标包括产出数量、产出质量、产出时效、产出成本四方面的内容，由12个三级指标构成，权重分为40分，实际得分40分，得分率为100%。</w:t>
        <w:br/>
        <w:t>（1）对于“产出数量”</w:t>
        <w:br/>
        <w:t>符合条件的城乡居民参保居民按时发放，符合待遇发放条件的城乡居民足额发放，实际完成与预期目标一致，根据评分标准，该指标不扣分，得10分。</w:t>
        <w:br/>
        <w:t>合计得10分。</w:t>
        <w:br/>
        <w:t>（2）对于“产出质量”：</w:t>
        <w:br/>
        <w:t>中央基础性养老金&gt;=93元/人/月，自治区基础养老金&gt;=150元/人/月标准核定准确率等于100%，实际完成与预期目标一致，根据评分标准，该指标不扣分，得10分。</w:t>
        <w:br/>
        <w:t>合计得10分。</w:t>
        <w:br/>
        <w:t>（3）对于“产出时效”：</w:t>
        <w:br/>
        <w:t>基础养老金到位及时率等于100%，实际完成与预期目标一致，根据评分标准，该指标不扣分，得10分。</w:t>
        <w:br/>
        <w:t xml:space="preserve">     合计得10分。</w:t>
        <w:br/>
        <w:t>（4）对于“产出成本”：</w:t>
        <w:br/>
        <w:t>财政拨付总额等于2012万元，其中中央财政城乡居民养老补助资金1535万元，自治区城乡居民养老补助资金477万元，实际完成与预期目标一致，根据评分标准，该指标不扣分，得10分。</w:t>
        <w:br/>
        <w:t xml:space="preserve"> 合计得10分。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项目效益类指标包括项目效益2个方面的内容，由4个三级指标构成，权重分为20分，实际得分20分，得分率为100%。</w:t>
        <w:br/>
        <w:t>1.实施效益指标：</w:t>
        <w:br/>
        <w:t>对于“社会效益指标”：</w:t>
        <w:br/>
        <w:t>实现社会稳定和长治久安总目标的作用，实际完成与预期目标一致，根据评分标准，该指标不扣分，得5分。</w:t>
        <w:br/>
        <w:t>对于“可持续影响指标”：</w:t>
        <w:br/>
        <w:t>对城乡居民基本养老保险制度可持续发展持续指标，实际完成与预期目标一致，根据评分标准，该指标不扣分，得5分。</w:t>
        <w:br/>
        <w:t>对于“经济效益指标”：</w:t>
        <w:br/>
        <w:t xml:space="preserve">    本项目无该指标。</w:t>
        <w:br/>
        <w:t>对于“生态效益指标”：</w:t>
        <w:br/>
        <w:t>本项目无该指标。</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主要经验及做法、存在的问题及原因分析</w:t>
        <w:br/>
        <w:t>（一）主要经验及做法</w:t>
        <w:br/>
        <w:t>一是本项目能够严格按照《项目实施方案》执行，项目执行情况较好。二是加强组织领导，本项目绩效评价工作，有主要领导亲自挂帅，分管领导具体负责，从项目到资金，均能后很好的执行。三是加强沟通协调，我单位及时向县领导汇报项目建设进度，加强与财政部门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1.项目建设的程序进一步规范。项目前期细化实施方案，严格执行资金管理办法和财政资金管理制度，严格按照项目实施方案稳步推进工作。</w:t>
        <w:br/>
        <w:t>2.项目评价资料有待进一步完善。项目启动时同步做好档案的归纳与整理，及时整理、收集、汇总，健全档案资料。项目后续管理有待进一步加强和跟踪。</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