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吉木萨尔县委党校设备购置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吉木萨尔县党校本级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吉木萨尔县党校本级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邓钰</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营造良好、舒适的培训、住宿环境，适应现在培训需求，计划为党校教室及宿舍购买音频设备及办公桌椅、宿舍用床等设备购置报告厅内部灯光系统、音频扩声、会议发言系统、视频、智能录播系统、隔音设施、座椅安装等，项目完成后，培训场地的软硬件设施、音视频设备能够满足现在高科技培训要求，对于营造良好、舒适党培训环境有很大促进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为了营造良好舒适的培训环境，县委党校需购置办公桌椅、音频设备等设施，提升党校培训环境。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项目名称：吉木萨尔县委党校设备购置。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项目主要内容：购买音频设备一套、培训课桌200张、椅子1000个。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项目实施主体：中共吉木萨尔县委员会党校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此项目于2022年11月15日完成，项目已完成验收并审计。现此项目剩余最后一笔尾款未结算，此项目属政府欠款化解项目，该项目的实施有效提高了县委党校的培训环境，为广大学员创造了良好的培训环境，大大提升了学员的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为中共吉木萨尔县委员会党校，吉木萨尔县委党校设备购置项目由吉木萨尔县委党校项目办组织实施，牵头部门为项目办。成立项目推进工作小组，明确职责，落实人员，有组织、有计划推进项目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本项目预算资金总额为81.22万元，其中：财政资金为81.22万元，其他资金为0万元。2022年实际收到预算资金81.22万元，预算资金到位率为100%。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截至2022年12月31日，本项目实际支出81.22万元，预算执行率100%。项目资金主要用于支付办公桌椅费用81.22万元。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该项目实施购买音频设备一套，培训桌200张及椅子1000把，有效提升党校的培训环境及效果，提高培训学员满意度。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“购买办公桌子数量”指标，预期指标值为≥200张。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“购买办公椅子数量”指标，预期指标值为≥1000个。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“购买办公设备数量”指标，预期指标值为≥1批。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“资金支付合规率”指标，预期指标值为&gt;=95%。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“购买设备成本”指标，预期指标值为&gt;=81.22万元。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“正常运转率”指标，预期指标值为&gt;=95%。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“项目受益人数”指标，预期指标值为&gt;=500人。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“教学教师满意度”指标，预期指标值为&gt;=95%。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“受训学员满意度”指标，预期指标值为&gt;=95%。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此次我单位根据《财政支出绩效评价管理暂行办法》（财预〔2020〕10号）文件要求对2022年度我单位实施的吉木萨尔县委党校设备购置项目开展部门绩效评价，评价核心内容为项目资金、项目产出、项目效益。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木萨尔县委党校办公设备购置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30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杨樱任评价组组长，主要负责确定绩效评价木板、总体协调沟通、全盘统筹、总体质量把关等工作。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赵彦刚任评价组副组长，主要负责绩效评价现场督导，对评价组成员的评价检查工作提供技术指导与支持，对实效评价工作质量把关。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雷雪任评价组成员，主要负责现场调研工作，完成收集整理资料、审核数据、填报绩效评价内容等工作。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经评价，本项目达到了年初设立的绩效目标，吉木萨尔县委党校设备购置项目总体组织规范，完成了吉木萨尔县委党校设备购置项目的工作目标，在实施过程中取得了良好的成效，具体表现在以下两方面：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在项目决策方面：该项目的决策实施，立项规范，程序到位，有效的提高了吉木萨尔县委党校的培训环境，提高了学员的满意度。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项目管理方面：项目的严格按照政府招标采购执行落实，按期到货，资金到位及时，资金支付及时。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项目产出方面：项目产出严格按照政府招标采购内容执行，采购设备严格控制数量、金额。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项目效益方面：该项目大大提高了吉木萨尔县委党校的培训环境，有效的提升了学员的满意度。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综合评价结论如下：本项目共设置绩效目标22个，实现目标22个，完成率100%。项目决策指标共设置6个，满分指标4个，得分率99.05%；项目过程指标共设置5个，满分指标5个，得分率100%；项目产出指标共设置7个，满分指标7个，得分率100%；项目效益指标共设置4个，满分指标4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项目决策类指标包括项目立项、绩效目标和资金投入三方面的内容，由3个二级指标和6个三级指标构成，权重分为21分，实际得分20.3分，得分率为99.055%。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国民经济发展规划和相关政策。根据《财政资金直接支付申请书》，本项目资金性质为“政府欠款化解资金”，功能分类为“2050899”，经济分类为“政府欠款化解资金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项目立项程序申请设立；描述主要的审批文件、材料，并评价是否符合相关要求；事前是否已经过必要的可行性研究、专家论证、风险评估、绩效评估、集体决策，并描述必要的程序过程。综上，该指标满分3分，根据评分标准得2.8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①本项目已设置年度绩效目标，具体内容为：1、购买办公设备一批，2、购买桌椅一批，3、提升党校培训环境。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②本项目实际工作为：本项目购买音频设备一批、培训桌椅一批。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质量指标、时效指标、成本指标，具体达成了购买音频设备一套、购买培训桌椅一批、购买办公设备一批。有效的提升了党校的培训环境，提高了学员的满意度。2022年度绩效目标已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④该项目批复的预算金额为81.22万元，《财政项目支出绩效目标表》中预算金额为81.22万元，预算确定的项目资金与预算确定的项目投资额相匹配。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11个，三级指标11个，定量指标8个，定性指标3个，指标量化率为81.82%，量化率达70%以上。该《项目绩效目标申报表》中，数量指标指标值为购买办公桌子数量200张、购买办公椅子数量1000个、购买办公设备数量1批、项目验收合格率95%、资金支付合规率95%、资金支付及时率100%、购买设备成本81.22万元、项目受益人数500人，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②预算申请内容为吉木萨尔县委党校设备购置资金81.22万元，本项目资金主要用于支付吉木萨尔县委党校设备购置资金，预算申请与《吉木萨尔县项目实施方案》中涉及的项目内容匹配。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③本项目预算申请资金81.22万元，我单位在预算申请中严格按照单位标准和数量进行核算，其中：吉木萨尔县委党校设备购置资金81.22万元。预算确定资金量与实际工作任务相匹配。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①本项目实际分配资金以吉县党财办【2022】1号文件为依据进行资金分配，预算资金分配依据充分。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②根据吉县党财办【2022】1号文件显示，本项目实际到位资金81.22万元，实际分配资金与我单位提交申请的资金额度一致，资金分配额度合理，与我单位实际需求相适应。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本项目预算资金为81.22万元，实际到位资金81.22万元，资金到位率100%。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本项目到资金为81.22万元，实际支出资金81.22万元，预算执行率100%。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中共吉木萨尔县委员会党校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项目实施办法》《专项资金管理制度》《政府采购业务管理制度》《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项目实施办法》《专项资金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项目产出类指标包括产出数量、产出质量、产出时效、产出成本四方面的内容，由项目产出类指标由7个二级指标和7个三级指标构成，权重分为30分，实际得分30分，得分率为100%。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“购买办公桌子数量”指标：预期指标值为200张，实际完成指标值为200张，指标完成率为100%。本指标满分为4分，根据评分标准，该指标得4分。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“购买办公椅子数量”指标：预期指标值为1000个，实际完成指标值为1000个，指标完成率为100%。本指标满分为4分，根据评分标准，该指标得4分。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“购买办公设备数量”指标：预期指标值为1批，实际完成指标值为1批，指标完成率为100%。本指标满分为4分，根据评分标准，该指标得4分。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“项目验收合格率”指标：预期指标值为95%，实际完成指标值为95%，指标完成率为100%。本指标满分为4分，根据评分标准，该指标得4分。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“资金支付合规率”指标：预期指标值为95%，实际完成指标值为95%，指标完成率为100%。本指标满分为4分，根据评分标准，该指标得4分。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“购买设备成本”指标：预期指标值为81.22万元，实际完成指标值为81.22万元，指标完成率为100%。本指标满分为5分，根据评分标准，该指标得5分。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“正常运转率”指标：预期指标值为95%，实际完成指标值为95%，指标完成率为100%。本指标满分为7分，根据评分标准，该指标得7分。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“项目受益人数”指标：预期指标值为500人，实际完成指标值为500人，指标完成率为100%。本指标满分为8分，根据评分标准，该指标得8分。</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对各项指标和指标值要进一步优化、完善，主要在细化、量化上改进，二是针对自评价工作还存在自我审定的局限性，会影响评价质量，容易造成问题的疏漏，在客观性和公正性上说服力不强这一问题，对参与绩效评价工作人员进行专业的绩效工作培训，提升业务能力。</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6736A76"/>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2023-10-18T07:56:00Z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