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吉木萨尔北庭国家湿地公园建设项目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吉木萨尔县自然资源局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吉木萨尔县自然资源局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金战涛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吉木萨尔北庭国家湿地公园于2014年12月经国家林业局批准《国家林业局关于同意北京房山长沟泉水等140处湿地开展国家湿地公园试点工作的通知》（林湿发【2014】205号）同意开展试点建设，2014年县政府下发《关于建立新疆北庭国家湿地公园的批复》（吉县政函【2014】90号），2017年2月，县林业局上报《关于吉木萨尔北庭国家湿地公园建设的立项报告》（吉林发【2017】20号）及吉木萨尔北庭国家湿地公园科研报告。2017年2月完成立项工作，按照《关于吉木萨尔北庭国家湿地公园建设项目立项的批复》（吉县发改综合【2017】36号），吉木萨尔北庭国家湿地公园规划面积1492公顷，全长40公里，分生态保育区、宣教展示区、恢复重建区、合理利用区及管理服务区等设施建设。2019年迎接国家林业和草原局试点验收，验收通过后将对吉木萨尔县湿地生态恢复，人居环境改善，以及主推全域旅游的发展起到积极作用。吉木萨尔北庭国家湿地公园规划面积1492公顷，主要建设生态保育区、宣教展示区、恢复重建区、合理利用区及管理服务区等设施建设，施工图设计、施工图范围内的全部施工。主要完成主广场铺装2300平方米，湿地公园管理处及科普宣教中心主体500平方米，游客中心主体1200平米，停车场铺装5000平方米（容纳180辆车），观鸟塔1个，园路，木栈道，宣教长廊180米，园内强电工程，绿化给水管线铺设，东二畦水库、南坝水库清淤疏浚，300亩植被恢复，安装围栏32公里，安装2套气象监测设备，制作界碑、界桩、植物铭牌，宣传册、宣传片等。项目实施主体：吉木萨尔县林业和草原局</w:t>
        <w:br/>
        <w:t>实施时间：2017年6月-2019年12月</w:t>
        <w:br/>
        <w:t>实施结果：吉木萨尔北庭国家湿地公园2017年6月开始建设，主要建设项目有主体工程、游客中心、湿地公园管理处及科普宣教中心装饰装修、观鸟塔、绿化种植等工程。2019年吉木萨尔北庭国家湿地公园迎接国家林业和草原局试点验收，验收通过后对吉木萨尔县湿地生态恢复，人居环境改善，以及主推全域旅游的发展起到了积极作用。本项目预算资金总额为3440.9万元，其中：财政资金为3440.9万元，其他资金为0万元。2022年实际收到预算资金3440.9万元，预算资金到位率为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完成吉木萨尔北庭国家湿地公园建设，公园人工绿化面积175000平方米，改善北庭镇湿地公园生态环境，提升湿地公园管理服务及科普宣教能力，营造全民保护湿地生态环境的氛围，促进湿地可持续发展。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“公园绿化面积”指标，预期指标值为175000平方米。</w:t>
        <w:br/>
        <w:t>②质量指标</w:t>
        <w:br/>
        <w:t>“项目验收合格率”指标，预期指标值为100%。</w:t>
        <w:br/>
        <w:t>③时效指标</w:t>
        <w:br/>
        <w:t>“资金拨付及时率”指标，预期指标值为100%。</w:t>
        <w:br/>
        <w:t>④成本指标</w:t>
        <w:br/>
        <w:t>“公园绿化费用”指标，预期指标值为196.60元/平方米。</w:t>
        <w:br/>
        <w:t>（2）项目效益目标</w:t>
        <w:br/>
        <w:t>①社会效益指标</w:t>
        <w:br/>
        <w:t>“提高社会群体保护湿地意识”指标，预期指标值为好。</w:t>
        <w:br/>
        <w:t>②生态效益指标</w:t>
        <w:br/>
        <w:t>“改善我县湿地生态环境、保护生物多样性、调节县域气候”指标，预期指标值为好。</w:t>
        <w:br/>
        <w:t>③可持续影响</w:t>
        <w:br/>
        <w:t>“促进湿地可持续发展年限”指标，预期指标值为1年。</w:t>
        <w:br/>
        <w:t>（3）满意度目标</w:t>
        <w:br/>
        <w:t>①满意度指标</w:t>
        <w:br/>
        <w:t>“满意度”指标，预期指标值为95%。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此次我单位根据《财政支出绩效评价管理暂行办法》（财预〔2020〕10号）文件要求对2022年度我单位实施的吉木萨尔北庭国家湿地公园建设项目开展部门绩效评价，评价核心内容为项目资金、项目产出、项目效益。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北庭国家湿地公园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邓钰任评价组组长，主要负责确定绩效评价模板、总体协调沟通、全盘统筹、总体质量把关等工作。</w:t>
        <w:br/>
        <w:t>金战涛任评价组副组长，主要负责绩效评价现场督导，对评价组成员的评价检查工作提供技术指导与支持，对实效评价工作质量把关。</w:t>
        <w:br/>
        <w:t>赵瑞霞任评价组成员，主要负责现场调研工作，完成收集整理资料、审核数据、填报绩效评价内容等工作。</w:t>
        <w:br/>
        <w:t>2.组织实施</w:t>
        <w:br/>
        <w:t>2023年2月1日-2月28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北庭国家湿地公园建设项目总体组织规范，完成了吉木萨尔北庭国家湿地公园建设项目的工作目标，在实施过程中取得了良好的成效，具体表现在以下两方面：</w:t>
        <w:br/>
        <w:t>在项目决策方面：立项依据充分，绩效目标合理，该项目资金分配合理，与项目实际相适应。 </w:t>
        <w:br/>
        <w:t>项目管理方面：财务管理制度、资金支付管理办法等制度健全，制度执行有效。</w:t>
        <w:br/>
        <w:t>项目产出方面：工程验收合格率100%，与预期目标一致；资金支付及时率100%，与预期目标指标一致。</w:t>
        <w:br/>
        <w:t>项目效益方面：提高大众保护湿地意识，与预期指标一致；有效调节气候，丰富湿地生态资源，逐步恢复生物多样性，与预期指标一致；有效保护湿地生态资源，改善生态环境，与预期指标一致。</w:t>
        <w:br/>
        <w:t>（二）综合评价结论</w:t>
        <w:br/>
        <w:t>此次绩效评价通过绩效评价小组论证的评价指标体系及评分标准，采用比较法、公众评判法等对本项目绩效进行客观评价，最终评分结果：总分为90分，绩效评级为“优秀”。综合评价结论如下：本项目共设置绩效目标2个，实现目标8个，完成率100%。项目产出指标共设置4个，满分指标4个，得分率100%；项目效益指标共设置3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湿地公约》《国家湿地公园管理办法（试行）》等国家法律法规关于“推动湿地保护和执行工作”的国民经济发展规划和相关政策；项目立项与吉木萨尔县林业局“开展生态文明建设和改善区域环境工作”这一部门职责范围相符，属于部门履职所需；根据《财政资金直接支付申请书》，本项目资金性质为“县财政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依据《国家林业局关于同意北京房山长沟泉水等140处湿地开展国家湿地公园试点工作的通知》（林湿发【2014】205号）、《关于开展国家林业局2014年度批准的国家湿地公园（试点）建设相关工作的通知》（新林护字【2015】53号）、《关于吉木萨尔北庭国家湿地公园建设的立项报告》（吉林发【2017】20号）、《关于吉木萨尔北庭国家湿地公园建设项目立项的批复》（吉县发改综合【2017】36号），《关于吉木萨尔北庭国家湿地公园建设项目招标实施方案的批复》（附件招标工作实施方案），研究制定《新疆吉木萨尔县北庭国家湿地公园建设项目可行性研究报告》对吉木萨尔北庭国家湿地公园进行建设。综上，该指标满分3分，根据评分标准得3分，本项目立项程序合规。2.绩效目标情况分析</w:t>
        <w:br/>
        <w:t>（1）绩效目标合理性：</w:t>
        <w:br/>
        <w:t>①本项目已设置年度绩效目标，具体内容为完成吉木萨北庭国家湿地公园建设，公园人工绿化面积175000平方米，改善北庭镇湿地公园生态环境，提升湿地公园管理服务及科普宣教能力，营造全民保护湿地生态环境的氛围，促进湿地可持续发展。</w:t>
        <w:br/>
        <w:t>②本项目实际工作为：完成公园人工绿化面积175000平方米，绩效目标与实际工作内容一致，改善北庭镇湿地公园生态环境，提升湿地公园管理服务及科普宣教能力，营造全民保护湿地生态环境的氛围，促进湿地可持续发展。</w:t>
        <w:br/>
        <w:t>③本项目按照绩效目标完成数量指标、质量指标、时效指标、成本指标，完成了公园人工绿化面积175000平方米，项目验收合格率100%，资金拨付及时率100%，提高了社会群体保护湿地意识，改善我县湿地生态环境、保护生物多样性、调解县域气候，促进了湿地可持续发展年限，收益群众满意度达95%。2021年度绩效目标完成情况良好，预期产出效益和效果符合正常的业绩水平。</w:t>
        <w:br/>
        <w:t>④该项目批复的预算金额为3440.90万元，《财政项目支出绩效目标表》中预算金额为3440.90万元，预算确定的项目资金与预算确定的项目投资额相匹配。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8个，三级指标8个，指标量化率为75%，量化率达70%以上。该《项目绩效目标申报表》中，数量指标指标值为公园绿化面积，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②预算申请内容为3440.9万元，本项目资金主要用于支付公园绿化资金，预算申请与吉木萨尔北庭国家湿地公园建设项目计划中涉及的项目内容匹配。</w:t>
        <w:br/>
        <w:t>③本项目预算申请资金3440.9万元，我单位在预算申请中严格按照单位标准和数量进行核算，公园人工绿化费用3440.9万元。预算确定资金量与实际工作任务相匹配。</w:t>
        <w:br/>
        <w:t>综上所述，本指标满分为4分，根据评分标准得4分，本项目预算编制科学。</w:t>
        <w:br/>
        <w:t>（2）资金分配合理性：</w:t>
        <w:br/>
        <w:t>①本项目实际分配资金以《关于吉木萨尔北庭国家湿地公园建设项目立项的批复》（吉县发改综合【2017】36号）文件为依据进行资金分配，预算资金分配依据充分。</w:t>
        <w:br/>
        <w:t>②根据《关于吉木萨尔北庭国家湿地公园建设项目立项的批复》（吉县发改综合【2017】36号）文件显示，本项目实际到位资金3440.9万元，实际分配资金与我单位提交申请的资金额度一致，资金分配额度合理，与我单位实际需求相适应。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本项目预算资金为3440.9万元，实际到位资金3440.9万元，资金到位率=（实际到位资金/预算资金）×100%=100%。</w:t>
        <w:br/>
        <w:t>综上所述，本指标满分为4分，根据评分标准得4分,本项目资金到位率为100%。</w:t>
        <w:br/>
        <w:t>（2）预算执行率：</w:t>
        <w:br/>
        <w:t>本项目到资金为3440.9万元，实际支出资金3440.9万元，预算执行率=（实际支出资金/实际到位资金）×100%=（3440.9/3440.9）×100%=100%。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林业和草原局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我单位已制定《吉木萨尔县项目资金管理制度》符合行政事业单位内控管理要求，财务和业务管理制度合法、合规、完整，本项目执行符合上述制度规定。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项目资金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项目产出类指标包括产出数量、产出质量、产出时效、产出成本四方面的内容，由项目产出类指标由4个二级指标和4个三级指标构成，权重分为30分，实际得分30分，得分率为100%。</w:t>
        <w:br/>
        <w:t>1.数量指标完成情况分析</w:t>
        <w:br/>
        <w:t>公园绿化面积指标：预期指标值为≥175000平方米，实际完成指标值为175000平方米，指标完成率为100%。本指标满分为7分，根据评分标准，该指标得7分。</w:t>
        <w:br/>
        <w:t>2.质量指标完成情况分析</w:t>
        <w:br/>
        <w:t>项目验收合格率指标：预期指标值为100%，实际完成指标值为100%，指标完成率为100%。本指标满分为8分，根据评分标准，该指标得8分。</w:t>
        <w:br/>
        <w:t>3.时效指标完成情况分析</w:t>
        <w:br/>
        <w:t>资金拨付及时率指标：预期指标值为100%，实际完成指标值为100%，指标完成率为100%。本指标满分为8分，根据评分标准，该指标得8分。</w:t>
        <w:br/>
        <w:t>4.成本指标完成情况分析</w:t>
        <w:br/>
        <w:t>公园绿化费用指标：预期指标值为≤196.60元/平方米，实际完成指标值为196.60元/平方米，指标完成率为100%。本指标满分为7分，根据评分标准，该指标得7分。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项目效益类指标由4个二级指标和4个三级指标构成，权重分为30分，实际得分30分，得分率为100%。</w:t>
        <w:br/>
        <w:t>1.社会效益指标完成情况分析</w:t>
        <w:br/>
        <w:t>提高社会群体保护湿地意识指标：预期指标值为好，实际完成指标值为达成年度指标，指标完成率为100%。本指标满分为7分，根据评分标准，该指标得7分。</w:t>
        <w:br/>
        <w:t>2.可持续影响指标完成情况分析</w:t>
        <w:br/>
        <w:t>“促进湿地可持续发展年限”指标：预期指标值为≥1年，实际完成指标值为1年，指标完成率为100%。本指标满分为8分，根据评分标准，该指标得8分。</w:t>
        <w:br/>
        <w:t>3.生态效益指标完成情况分析</w:t>
        <w:br/>
        <w:t>“改善我县湿地生态环境、保护生物多样性、调节县域气候”指标：预期指标值为好，实际完成指标值为达成年度指标，指标完成率为100%。本指标满分为8分，根据评分标准，该指标得8分。</w:t>
        <w:br/>
        <w:t>5.满意度指标完成情况分析</w:t>
        <w:br/>
        <w:t>“受益群众满意度”指标：预期指标值为≥95%，实际完成指标值为100%，指标完成率为100%。本指标满分为7分，根据评分标准，该指标得7分。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计划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