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关于拨付绿化养护2022年1-3季度养护费用项目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吉木萨尔县住建局本级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吉木萨尔县住建局本级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李俊</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2023年04月12日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根据吉县建字[2019]27号文件，经请示县人民政府，绿化养护项目进入招标阶段，截止到2022年该项目养护205万㎡，养护期限3年，截止到2021年底，养护全部到期。根据吉木萨尔县十八届人民政府第三次常务会会议纪要，在引进三位一体服务过度期间由原养护单位继续进行养护。通过市场化运行服务，进一步提高我县城市绿化水平，保证绿化景观效果，改善城市居民生活环境，维护生态平衡，提高居民生活质量，改善城市环境，提高绿化，优化绿化，从而打造适合人民群众居住的生活环境。主要负责对道路、公园、小游园的绿化进行养护，包括树木修剪、水肥管理、病虫害的防治、设施设备维修以及日常的绿化带内环境卫生打扫等以保证我县城绿化水平，提高县城形象，维护生态环境。项目实施主体由吉木萨尔县绿化行政主管部门吉木萨尔县住房和城乡建设局下设的园林绿化服务中心负责，园林绿化服务中心队伍机构健全，技术力量扎实，职能明确。全中心核定全额事业编制 5 名，其中领导职数 1 名，在编人员 5 人，具有中级职称 3 人，管理岗 2 名（含 1 名副科级领导）。吉木萨尔县各类园林绿化管理养护工作委托新疆东鼎工程建设有限责任公司、新疆博林科技发展有限公司、新疆绿生活园林绿化工程有限公司、新疆三友工程建设有限公司、吉木萨尔县第一建筑安装工程有限责任公司、新疆忠汇建设工程有限公司等公司进行管理养护，园林绿化工约150人。本项目预算资金总额为364万元，其中：财政资金为364万元，其他资金为0万元。2022年实际收到预算资金364万元，预算资金到位率为100%。</w:t>
        <w:br/>
        <w:t>（2）项目资金实际使用情况分析</w:t>
        <w:br/>
        <w:t>截至2022年12月31日，本项目实际支出364万元，预算执行率100%。项目资金主要用于支付绿化养护费用。</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1.项目绩效总目标</w:t>
        <w:br/>
        <w:t>为了更好的进行养护工作，对县城道路、公园以及小游园进行养护，养护范围涵盖:205万㎡（道路绿化，公园及小游园 ）绿化养护，日常保洁 ，园林设施设备的日常维护和管理 ，通过对道路、公园以及小游园的绿化养护，日常保洁 ，园林设施设备的日常维护和管理，改善城市环境,提高城市绿化。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“县城绿化面积”指标，预期指标值为205万㎡。</w:t>
        <w:br/>
        <w:t>②质量指标</w:t>
        <w:br/>
        <w:t>“资金支付合规率”指标，预期指标值为100%。</w:t>
        <w:br/>
        <w:t>“绿化养护合格率”指标，预期指标值为100%。</w:t>
        <w:br/>
        <w:t>③时效指标</w:t>
        <w:br/>
        <w:t>“资金支付及时率”指标，预期指标值为100%。</w:t>
        <w:br/>
        <w:t>“项目按计划开工率”指标，预期指标值为100%。</w:t>
        <w:br/>
        <w:t>“项目按计划完工率”指标，预期指标值为100%。</w:t>
        <w:br/>
        <w:t>④成本指标</w:t>
        <w:br/>
        <w:t>“本年支付项目款金额”指标，预期指标值为364万元。</w:t>
        <w:br/>
        <w:t>（2）项目效益目标</w:t>
        <w:br/>
        <w:t>①经济效益指标</w:t>
        <w:br/>
        <w:t>无</w:t>
        <w:br/>
        <w:t>②社会效益指标</w:t>
        <w:br/>
        <w:t>“人均公园绿地面积”指标，预期指标值为29.26㎡/人。</w:t>
        <w:br/>
        <w:t>“绿地率”指标，预期指标值为42%。</w:t>
        <w:br/>
        <w:t>③生态效益指标</w:t>
        <w:br/>
        <w:t>“县城绿化面积覆盖率”指标，预期指标值为45.96%。</w:t>
        <w:br/>
        <w:t>④可持续影响</w:t>
        <w:br/>
        <w:t>无</w:t>
        <w:br/>
        <w:t>（3）满意度目标</w:t>
        <w:br/>
        <w:t>①满意度指标</w:t>
        <w:br/>
        <w:t>“受益群众满意度”指标，预期指标值为95%。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拨付绿化养护[2022年1-3季度]养护费用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拨付绿化养护[2022年1-3季度]养护费用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根据《吉木萨尔县财政局&lt;关于开展专项债券项目绩效自评&gt;的通知》的要求，我局领导班子立即对绩效工作做出了安排部署，确定评价小组，组长、成员名单。</w:t>
        <w:br/>
        <w:t>2.组织实施</w:t>
        <w:br/>
        <w:t>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项目撰写绩效评价报告，按照吉木萨县财政局大平台绩效系统中统一格式和文本框架撰写绩效评价报告。</w:t>
        <w:br/>
        <w:t>5.归集档案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经评价，本项目达到了年初设立的绩效目标，该项目总体组织规范，完成了该项目的工作目标，在实施过程中取得了良好的成效，具体表现在以下四方面：</w:t>
        <w:br/>
        <w:t>在项目决策方面：本项目立项充分，根据吉县建字[2019]27号文件，经请示县人民政府，绿化养护项目进入招标阶段，截止到2022年该项目养护面积增加到205万㎡，养护期限3年，截止到2021年底，养护全部到期。根据吉木萨尔县十八届人民政府第三次常务会会议纪要，在引进三位一体服务过度期间由原养护单位继续进行养护。通过市场化运行服务，进一步提高我县城市绿化水平，保证绿化景观效果，改善城市居民生活环境，维护生态平衡，提高居民生活质量，改善城市环境，提高绿化，优化绿化，从而打造适合人民群众居住的生活环境。</w:t>
        <w:br/>
        <w:t>项目管理方面：资金管理方面严格按照财务管理制度进行资金申请与支付，支付前经党组会议研究同意后经财务管理人员、项目负责人、财务分管领导、单位主要领导审核同意后进行拨付；工程管理方面我单位园林中心对该项目进行监管实施，通过每月进行考核，进行监督管理，以督促项目落实。</w:t>
        <w:br/>
        <w:t>项目产出方面：县城绿化面积205万平方米，自2022年1月1日正式进行本年度养护管理，截止2022年12月底，养护任务全部完成。</w:t>
        <w:br/>
        <w:t>项目效益方面：通过绿化养护管理，保证了我县人均公园绿地面积、绿地率、县城绿化面积覆盖率持续稳定发展，截至目前我县人均公园绿地面积29.26平方米/人、绿地率42%、县城绿化面积覆盖率45.96%，大幅度提升了我县居民生活质量。</w:t>
        <w:br/>
        <w:t>（二）综合评价结论</w:t>
        <w:b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22个，实现目标22个，完成率100%。项目决策指标共设置6个，满分指标6个，得分率100%；项目过程指标共设置5个，满分指标5个，得分率100%；项目产出指标共设置7个，满分指标7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项目立项符合国家法律法规、国民经济发展规划和相关政策；同时符合行业发展规划和政策要求；与部门职责范围相符，属于部门履职所需；属于公共财政支持范围，符合地方事权支出责任划分；经检查财政项目指标大平台，本项目不存在重复。综上，该指标满分5分，根据评分标准得5分，本项目立项依据充分。</w:t>
        <w:br/>
        <w:t>（2）立项程序规范性：</w:t>
        <w:br/>
        <w:t>项目按照规定的程序申请设立；审批文件、材料符合相关要求；事前已过必要的绩效评估、集体决策程序。该指标满分3分，根据评分标准得3分，本项目立项程序合规。</w:t>
        <w:br/>
        <w:t>2.绩效目标情况分析</w:t>
        <w:br/>
        <w:t>（1）绩效目标合理性：</w:t>
        <w:br/>
        <w:t>①本项目已设置年度绩效目标，具体内容为“为了更好的进行养护工作，对县城道路、公园以及小游园进行养护，养护范围涵盖:205万㎡（道路绿化，公园及小游园 ）绿化养护，日常保洁 ，园林设施设备的日常维护和管理 ，通过对道路、公园以及小游园的绿化养护，日常保洁 ，园林设施设备的日常维护和管理，改善城市环境,提高城市绿化。”</w:t>
        <w:br/>
        <w:t>②本项目实际工作为：主要负责对道路、公园、小游园的绿化进行养护，包括树木修剪、水肥管理、病虫害的防治、设施设备维修以及日常的绿化带内环境卫生打扫等以保证我县城绿化水平，提高县城形象，维护生态环境。绩效目标与实际工作内容一致。</w:t>
        <w:br/>
        <w:t>③该项目实施时间为：2022年1月-2022年12月，按时开工与完工，项目按计划开工率、完工率达100%。该项目全年共计养护205万平方米的绿地，保证我县城绿化水平，提高了县城形象，维护了生态环境。2022年度绩效目标全部完成，预期产出效益和效果符合正常的业绩水平。</w:t>
        <w:br/>
        <w:t>④该项目批复的预算金额为364万元，《财政项目支出绩效目标表》中预算金额为364万元，预算确定的项目资金与预算确定的项目投资额相匹配。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11个，定量指标11个，定性指标0个，指标量化率为100%，量化率达70%以上。该《项目绩效目标申报表》中，数量指标指标值为205万平方米，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②预算申请内容为364万元，本项目资金主要用于支付364万元，预算申请与项目内容匹配。</w:t>
        <w:br/>
        <w:t>③本项目预算申请资金364万元，我单位在预算申请中严格按照单位标准和数量进行核算，其中：绿化养护费用364万元。预算确定资金量与实际工作任务相匹配。综上所述，本指标满分为4分，根据评分标准得4分，本项目预算编制科学。</w:t>
        <w:br/>
        <w:t>（2）资金分配合理性：</w:t>
        <w:br/>
        <w:t>①本项目实际分配资金以具体考核结果为依据进行资金分配，预算资金分配依据充分。</w:t>
        <w:br/>
        <w:t>②本项目实际到位资金364万元，实际分配资金与我单位提交申请的资金额度一致，资金分配额度合理，与我单位实际需求相适应。综上所述，本指标满分为2分，根据评分标准得2分，本项目资金分配合理。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本项目预算资金为364万元，实际到位资金364万元，资金到位率=（实际到位资金/预算资金）×100%=100%。</w:t>
        <w:br/>
        <w:t>综上所述，本指标满分为4分，根据评分标准得4分,本项目资金到位率为100%。</w:t>
        <w:br/>
        <w:t>（2）预算执行率：</w:t>
        <w:br/>
        <w:t>本项目到资金为364万元，实际支出资金364万元，预算执行率=（实际支出资金/实际到位资金）×100%=（364/364）×100%=100%。</w:t>
        <w:br/>
        <w:t>综上所述，本指标满分为5分，根据评分标准得5分,本项目预算执行率为100%</w:t>
        <w:br/>
        <w:t>（3）资金使用合规性：</w:t>
        <w:br/>
        <w:t>经检查，本项目合同、财务支出凭证等资料，本项目资金使用符合国家财经法规以及《吉木萨尔县住房和城乡建设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我单位已制定《吉木萨尔县养护管理考核办法》《养护管理考核标准》等，上述已建立的制度均符合行政事业单位内控管理要求，财务和业务管理制度合法、合规、完整，本项目执行符合上述制度规定。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养护管理考核办法》《养护管理考核标准》等相关法律法规及管理规定，项目具备完整规范的立项程序；经查证项目实施过程资料，项目采购、实施、验收及考核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</w:t>
        <w:br/>
        <w:t>②经现场查证项目合同书、财务支付凭证等资料齐全并及时归档。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项目产出类指标包括产出数量、产出质量、产出时效、产出成本四方面的内容，由项目产出类指标由4个二级指标和7个三级指标构成，权重分为30分，实际得分30分，得分率为100%。</w:t>
        <w:br/>
        <w:t>1.数量指标完成情况分析</w:t>
        <w:br/>
        <w:t>“县城绿化面积”指标：预期指标值为205万平方米，实际完成指标值为205万平方米，指标完成率为100%。本指标满分为10分，根据评分标准，该指标得10分。</w:t>
        <w:br/>
        <w:t>2.质量指标完成情况分析</w:t>
        <w:br/>
        <w:t>“资金支付合规率”指标：预期指标值为100%，实际完成指标值为100%，指标完成率为100%。本指标满分为4分，根据评分标准，该指标得4分。</w:t>
        <w:br/>
        <w:t>“绿化养护合格率”指标：预期指标值为100%，实际完成指标值为100%，指标完成率为100%。本指标满分为4分，根据评分标准，该指标得4分。</w:t>
        <w:br/>
        <w:t>3.时效指标完成情况分析</w:t>
        <w:br/>
        <w:t>“资金支付及时率”指标：预期指标值为100%，实际完成指标值为100%，指标完成率为100%。本指标满分为3分，根据评分标准，该指标得3分。</w:t>
        <w:br/>
        <w:t>“项目按计划开工率”指标：预期指标值为100%，实际完成指标值为100%，指标完成率为100%。本指标满分为3分，根据评分标准，该指标得3分。</w:t>
        <w:br/>
        <w:t>“项目按计划完工率”指标：预期指标值为100%，实际完成指标值为100%，指标完成率为100%。本指标满分为3分，根据评分标准，该指标得3分。</w:t>
        <w:br/>
        <w:t>4.成本指标完成情况分析</w:t>
        <w:br/>
        <w:t>“本年支付项目款金额”指标：预期指标值为364万元，实际完成指标值为364万元，指标完成率为100%。本指标满分为3分，根据评分标准，该指标得3分。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项目效益类指标由3个二级指标和4个三级指标构成，权重分为30分，实际得分30分，得分率为100%。</w:t>
        <w:br/>
        <w:t>1.经济效益指标完成情况分析</w:t>
        <w:br/>
        <w:t>无经济效益指标</w:t>
        <w:br/>
        <w:t>2.可持续影响指标完成情况分析</w:t>
        <w:br/>
        <w:t>无可持续影响指标</w:t>
        <w:br/>
        <w:t>3.生态效益指标完成情况分析</w:t>
        <w:br/>
        <w:t>“县城绿化面积覆盖率”指标：预期指标值为45.96%，实际完成指标值为45.96%，指标完成率为100%。本指标满分为10分，根据评分标准，该指标得10分。</w:t>
        <w:br/>
        <w:t>4.社会效益指标完成情况分析</w:t>
        <w:br/>
        <w:t>“人均公园绿地面积”指标：预期指标值为29.26平方米/人，实际完成指标值为29.26平方米/人，指标完成率为100%。本指标满分为5分，根据评分标准，该指标得5分。</w:t>
        <w:br/>
        <w:t>“绿地率”指标：预期指标值为42%，实际完成指标值为42%，指标完成率为100%。本指标满分为5分，根据评分标准，该指标得5分。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财政按进度拨付专项资金，经分管领导、财务负责人审核后结算资金。实行专款专用，加强对资金使用情况的管理与检查，自觉接受审计部门的监督，杜绝挤占、截留、挪用现金的发生，提高资金使用效益。（二）存在问题及原因分析</w:t>
        <w:br/>
        <w:t>1.养护队伍质量有待提高，虽然养护工人能较好的掌握基本绿化养护知识，但也有相当部分人员对绿化养护知识掌握不够，熟练程度不高，不够扎实，个别工人对绿化养护服务意识不强，也不能很好的配合团队工作的开展。</w:t>
        <w:br/>
        <w:t>3.辖区居民对爱护绿化的认识存有距离，导致绿化养护存在一定困难，养护效果不理想。</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六、有关建议</w:t>
        <w:br/>
        <w:t>1.加强业务学习,组织养护单位工人学习绿化养护管理知识，提高养护工人的绿化养护理论基础。</w:t>
        <w:br/>
        <w:t>2.加强培训,充分发挥行业主管部门的管理作用,提高行业主管部门对养护单位的业务技术指导能力,重点加强绿化养护指导的培训和学习，提高绿化养护质量，提高绿化水平，切实提高县城绿化景观效果。</w:t>
        <w:br/>
        <w:t>3、加强宣传，通过广场屏幕等对爱护环境，不随地扔垃圾、不踩踏绿地进行宣传，提高居民爱绿护绿意识。</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七、其他需要说明的问题</w:t>
        <w:b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