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2022年第二次财经会议—科技局关于兑现2021年备案高新技术企业奖励资金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吉木萨尔县科学技术局本级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吉木萨尔县科学技术局本级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王维盛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（1）项目背景及依据</w:t>
        <w:br/>
        <w:t>习近平总书记强调“创新是引领发展的第一动力，是建设现代化经济体系的战略支撑”。坚持创新发展，就必须把创新摆在国家发展全局的核心位置，不断推进科技创新。只有创新通才把核心技术牢牢掌握在自己手中，解决“卡脖子”问题。为了推进创新型县和深入实施创新驱动发展战略，更好地提升科技创新能力，优化创新环境，激发全社会创新创业活力，推动吉木萨尔县经济高质量发展，根据《关于印发&lt;吉木萨尔县优化营商环境加强招商引资若干优惠政策（试行）的通知》（吉县政发规〔2021〕6号）、关于印发《昌吉州高新技术企业培育行动方案》的通知（昌州政办〔2022〕45号）文件精神。</w:t>
        <w:br/>
        <w:t>（2）项目实施必要性以及需达成的目标</w:t>
        <w:br/>
        <w:t>为深入贯彻落实“科教兴县”战略，加快实施创新驱动战略，鼓励全社会开展科技创新（包括但不限于各种方法、元素、路径、环境等）、提高自主创新的积极性，不断增强县域经济的科技支撑力和创新驱动力，坚持创新发展，就必须把创新摆在国家发展全局的核心位置，不断推进科技创新。只有创新通才把核心技术牢牢掌握在自己手中，解决“卡脖子”问题。激发企业加大自主研发，备案高新技术企业的积极性，更好地提升科技创新能力，优化创新环境，激发全社会创新创业活力，推动吉木萨尔县经济高质量发展。</w:t>
        <w:br/>
        <w:t>2. 主要内容</w:t>
        <w:br/>
        <w:t>项目名称：2022年第二次财经会议—科技局关于兑现2021年备案高新技术企业奖励资金</w:t>
        <w:br/>
        <w:t>项目主要内容：奖励2021年度备案高新技术企业的2家企业</w:t>
        <w:br/>
        <w:t>3.项目实施情况</w:t>
        <w:br/>
        <w:t>项目实施主体：吉木萨尔县科学技术局</w:t>
        <w:br/>
        <w:t>实施时间：该项目实施时间为2021年1月-2021年12月</w:t>
        <w:br/>
        <w:t>实施结果：根据新疆维吾尔自治区《关于组织开展2021年高新技术企业认定工作的通知》，组织积极开展高新技术企业认定工作，2021年高新技术企业认定工作分2批开展，经自治区科技厅组织专家评审，新疆庄子实业有限公司、新疆超越歆生物科技有限公司认定为高新技术企业，以新疆维吾尔自治区科技厅颁发的高新技术企业证书为印证材料，根据《关于印发&lt;吉木萨尔县优化营商环境加强招商引资若干优惠政策（试行）&gt;的通知》（吉县政发规〔2021〕6号）第五章第十三条“对新认定为国家级、自治区重点实验室、工程技术研究中心、科技孵化器的企业在享受自治区级以上政策支持的基础上，各给予100万元、50万元奖励；对新认定为高新技术企业给予50万元奖励；对新认定为国家、自治区级企业技术中心的企业，各给予40万元、30万元奖励”的规定，兑现新疆庄子实业有限公司、新疆超越歆生物科技有限公司备案高新技术企业奖励资金50万元，合计100万元，从科技三项经费中列支。</w:t>
        <w:br/>
        <w:t>4.项目实施主体</w:t>
        <w:br/>
        <w:t>项目实施主体：吉木萨尔县科学技术局</w:t>
        <w:br/>
        <w:t>吉木萨尔县科学技术局职能：</w:t>
        <w:br/>
        <w:t>（一）贯彻落实国家、自治区、州、创新驱动发展战略，拟定全县科技发展、引进国外智力规划和政策并组织实施。</w:t>
        <w:br/>
        <w:t>（二）统筹推进全县创新体系建设和科技体制改革，会同有关部门健全技术长信激励机制，优化科研体系建设，指导科研机构改革发展，推动企业科技创新能力建设，推进全县科技决策咨询制度建设。</w:t>
        <w:br/>
        <w:t>（三）牵头建立全县科技管理和科研项目资金协调、评估、监管机制。会同有关部门科技资源的政策措施建议，推动多元化科技投入体系建设、负责编制全县本级财政科技计划并监督实施。</w:t>
        <w:br/>
        <w:t>（四）推动落实国家、区、州重大基础研究和应用基础研究工作任务；参与编制重大科技基础设施建设规划并监督实施；推进国家、区、州重点实验室建设，推动科研条件保障建设和科技资源开发共享。</w:t>
        <w:br/>
        <w:t>（五）编制全县重大科技项目规划并监督实施，统筹关键共性技术、前沿引领技术、现代工程技术、颠覆性技术研发和创新，组织实施重大技术攻关和成果应用示范。</w:t>
        <w:br/>
        <w:t>（六）组织拟订高新技术发展及产业化、科技促进农业农村和社会发展的规划、政策和措施、组织重点领域的技术发展需求分析，提出重大任务并监督实施。</w:t>
        <w:br/>
        <w:t>（七）推动全县技术转移体系建设，拟订科技成果转移转化和促进产学研相结合的政策措施、指导科技服务业、技术市场和科技中介组织发展。</w:t>
        <w:br/>
        <w:t>（八）统筹区域科技创新体系建设、指导区域创新发展、科技资源合理布局和协同创新能力建设，推动科技园区建设、负责国家高新技术企业和自治区科技创新平台的组织申报工作，管理国家和区、州在吉木萨尔县实施的重大科技项目。</w:t>
        <w:br/>
        <w:t>（九）推动科研诚信建设，落实国家、区、州科技统计，创新调查，科技报告制度和科技保密工作。</w:t>
        <w:br/>
        <w:t>（十）落实引进国外智力工作。拟订引进国外专家规划、计划并组织实施，建立外国科学家、团队吸引集聚机制和重点外国专家联系服务机制。拟订出国(境)培训规划、政策并监督实施。</w:t>
        <w:br/>
        <w:t>（十一）会同有关部门拟订科技人才队伍建设规划和政策，建立健全科技人才评价和激励机制，组织实施科技人才计划，推动高端科技创新人才队伍建设，参与全县科学普及和科学传播规划、政策的制定和协调落实工作。</w:t>
        <w:br/>
        <w:t>(十二)负责自治区科学技术奖、自治区人民政府天山奖的推荐申报工作。</w:t>
        <w:br/>
        <w:t>(十三)完成县委、县人民政府交办的其他任务。</w:t>
        <w:br/>
        <w:t>（十四）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完善全县科技管理平台，减少科技计划项目重复、分散、封闭、低效和资源配置“碎片化”的现象。对科研机构组建和调整事项不再进行审核，重在加强规划布局和绩效评价，进一步改进科技人才评价机制，建立健全以创新能力、质量、贡献、绩效为导向的科技人才评价体系和激励政策。</w:t>
        <w:br/>
        <w:t>二、科技局机构机构编制</w:t>
        <w:br/>
        <w:t>按照优化、协同、高效原则，县科学技术局不设内设机构。根据主要职责，实行人员岗位分工。</w:t>
        <w:br/>
        <w:t>吉木萨尔县科学技术局列行政编制3名，其中：科技领导职数2名。</w:t>
        <w:br/>
        <w:t></w:t>
        <w:br/>
        <w:t>5. 资金投入和使用情况</w:t>
        <w:br/>
        <w:t>（1）项目资金安排落实、总投入等情况分析</w:t>
        <w:br/>
        <w:t>本项目预算资金总额为100万元，其中：财政资金为100万元，其他资金为0万元。2022年实际收到预算资金100万元，预算资金到位率为100%。</w:t>
        <w:br/>
        <w:t>（2）项目资金实际使用情况分析</w:t>
        <w:br/>
        <w:t>截至2022年12月31日，本项目实际支出100万元，预算执行率100%。项目资金主要用于支付企业奖励费用100万元。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</w:t>
        <w:br/>
        <w:t>提高企业自主创新的积极性，不断增强县域经济的科技支撑力和创新驱动力，坚持创新发展，就必须把创新摆在国家发展全局的核心位置，不断推进科技创新。只有创新才能把核心技术牢牢掌握在自己手中，解决“卡脖子”问题。激发企业加大自主研发，备案高新技术企业的积极性，更好地提升科技创新能力，优化创新环境，激发全社会创新创业活力，推动吉木萨尔县经济高质量发展。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“奖励企业个数”指标，预期指标值为＞＝2个。</w:t>
        <w:br/>
        <w:t>②质量指标</w:t>
        <w:br/>
        <w:t>“项目验收合格率”指标，预期指标值为100%。</w:t>
        <w:br/>
        <w:t>③时效指标</w:t>
        <w:br/>
        <w:t>“项目资金支付及时率”指标，预期指标值为100%。</w:t>
        <w:br/>
        <w:t>④成本指标</w:t>
        <w:br/>
        <w:t>奖励新疆庄子实业有限公司资金指标，预期指标值为＝50万元、</w:t>
        <w:br/>
        <w:t>奖励新疆超越歆生物科技有限公司资金指标，预期指标值为＝50万元。</w:t>
        <w:br/>
        <w:t>（2）项目效益目标</w:t>
        <w:br/>
        <w:t>①经济效益指标</w:t>
        <w:br/>
        <w:t>无。</w:t>
        <w:br/>
        <w:t>②社会效益指标</w:t>
        <w:br/>
        <w:t>无。</w:t>
        <w:br/>
        <w:t>③生态效益指标</w:t>
        <w:br/>
        <w:t>无。</w:t>
        <w:br/>
        <w:t>④可持续影响</w:t>
        <w:br/>
        <w:t>企业品牌影响力指标，预期指标值为逐步提升。</w:t>
        <w:br/>
        <w:t>（3）满意度目标</w:t>
        <w:br/>
        <w:t>①满意度指标</w:t>
        <w:br/>
        <w:t>企业满意度指标，预期指标值为大度等于93%。</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经项目绩效评价，认为该项目预算编制合理、资金使用合规、项目管理的规范、项目达到了预期目标，企业满意度高，通过本项目的实施，提高了企业自主创新的积极性，使企业认识到只有创新才能把核心技术牢牢掌握在自己手中，解决“卡脖子”问题。激发企业加大自主研发，备案高新技术企业的积极性，促进了项目成果转化和应用，为今后高新技术企业培育发展提供了制度保障。</w:t>
        <w:br/>
        <w:t>2. 绩效评价对象</w:t>
        <w:br/>
        <w:t>此次我单位根据《财政支出绩效评价管理暂行办法》（财预〔2020〕10号）文件要求对2022年度我单位实施的2022年第二次财经会议—科技局关于兑现2021年备案高新技术企业奖励资金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第二次财经会议—科技局关于兑现2021年备案高新技术企业奖励资金项目实际开展情况，运用定量和定性分析相结合的方法，总结经验做法，反思项目实施和管理中的问题，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一般量化统计类等定量指标：通过对比实际完成值和预期指标值，项目实施达成预期指标值。</w:t>
        <w:br/>
        <w:t>满意度指标：主要采用比较法，据满意度问卷统计情况计算完成比率与预期指标值对比，达成满意度预期目标。</w:t>
        <w:br/>
        <w:t>定性指标分析环节：主要采用公众评判法，通过问卷及抽样调查等方式评价本项目实施后社会公众对于其实施效果的满意程度，将调研结果按照《项目支出绩效评价管理办法》（财预〔2020〕10号）文件要求达成年度指标并收到预期效果。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吉木萨尔县科学技术局于2023年3月11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赵玉刚任评价组组长，主要负责确定绩效评价模板、总体协调沟通、全盘统筹、总体质量把关等工作。</w:t>
        <w:br/>
        <w:t>张庭红任评价组副组长，主要负责绩效评价现场督导，对评价组成员的评价检查工作提供技术指导与支持，对实效评价工作质量把关。</w:t>
        <w:br/>
        <w:t>丁丽、张玉霞任评价组成员，主要负责现场调研工作，完成收集整理资料、审核数据、填报绩效评价内容等工作。2.组织实施</w:t>
        <w:br/>
        <w:t>经评价组通过实地调研、查阅资料等方式，采用综合分析法对项目的决策、管理、绩效进行的综合评价分析。</w:t>
        <w:br/>
        <w:t>3.分析评价</w:t>
        <w:br/>
        <w:t>首先按照指标体系进行定量、定性分析。其次开展量化打分、综合评价工作，形成初步评价结论。最后归纳整体项目情况与存在问题，撰写部门绩效评价报告。</w:t>
        <w:br/>
        <w:t>4.撰写与提交评价报告</w:t>
        <w:br/>
        <w:t>项目撰写绩效评价报告，按照财政局大平台绩效系统中统一格式和文本框架撰写绩效评价报告。</w:t>
        <w:br/>
        <w:t>5.归集档案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经评价，2022年第二次财经会议—科技局关于兑现2021年备案高新技术企业奖励资金项目达到了年初设立的绩效目标，由单位总体组织规范，完成了项目的工作目标，在实施过程中取得了良好的成效。</w:t>
        <w:br/>
        <w:t>（二）综合评价结论</w:t>
        <w:br/>
        <w:t>运用项目组制定评价指标体系及财政部《项目支出绩效评价管理办法》（财预〔2020〕10号）文件评分标准进行评价，最终评分结果：分为100分，绩效评级为“优”。综合评价结论如下：本项目共设置绩效目标16个，实现目标16个，完成率100%。项目决策指标共设置6个，满分指标5个，得分率100%；项目过程指标共设置5个，满分指标5个，得分率100%；项目产出指标共设置4个，满分指标4个，得分率100%；项目效益指标共设置2个，满分指标2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 2个二级指标和5个三级指标构成，权重分为19分，实际得分19分，得分率为100%。</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项目产出类指标包括产出数量、产出质量、产出时效、产出成本四方面的内容，由项目产出类指标由3个二级指标和4个三级指标构成，权重分为30分，实际得分30分，得分率为100%。</w:t>
        <w:br/>
        <w:t>1.数量指标完成情况分析</w:t>
        <w:br/>
        <w:t>“奖励企业个数”指标：预期指标值为大于等于个2个，实际完成指标值为2个，指标完成率为100%。本指标满分为8分，根据评分标准，该指标得8分。</w:t>
        <w:br/>
        <w:t>2.质量指标完成情况分析</w:t>
        <w:br/>
        <w:t>“项目验收合格率”指标：预期指标值为等于100%，实际完成指标值为等于100%，指标完成率为100%。本指标满分为8分，根据评分标准，该指标得8分。</w:t>
        <w:br/>
        <w:t>3.时效指标完成情况分析</w:t>
        <w:br/>
        <w:t>“项目资金支付及时率”指标：预期指标值为等于100%，实际完成指标值为等于100%，指标完成率为100%。本指标满分为8分，根据评分标准，该指标得8分。</w:t>
        <w:br/>
        <w:t></w:t>
        <w:br/>
        <w:t>4.成本指标完成情况分析</w:t>
        <w:br/>
        <w:t>“奖励新疆庄子实业有限公司资金、奖励新疆超越歆生物科技有限公司资金”指标：预期指标值为＜＝50万，实际完成指标值为50万，指标完成率为100%。本指标满分为6分，根据评分标准，该指标得6分。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项目效益类指标由6个二级指标和6个三级指标构成，权重分为30分，实际得分30分，得分率为100%。</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1.项目建设的程序进一步规范。项目前期细化实施方案，严格执行资金管理办法和财政资金管理制度，严格按照项目实施方案稳步推进工作。</w:t>
        <w:br/>
        <w:t>2.项目评价资料有待进一步完善。项目启动时同步做好档案的归纳与整理，及时整理、收集、汇总，健全档案资料。项目后续管理有待进一步加强和跟踪。</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