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2022年基本公共卫生服务补助</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三台镇卫生院</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三台镇卫生院</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马忠业</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</w:t>
        <w:b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</w:t>
        <w:br/>
        <w:t>2. 主要内容</w:t>
        <w:br/>
        <w:t>首先是免费向城乡居民提供基本公共卫生服务。其次是开展对重点疾病及危害因素监测，有效控制疾病流行，为制定相关科学医学依据。</w:t>
        <w:br/>
        <w:t>项目名称：2022年基本公共卫生服务补助</w:t>
        <w:br/>
        <w:t>项目主要内容：首先是免费向城乡居民提供基本公共卫生服务。其次是开展对重点疾病及危害因素监测，有效控制疾病流行，为制定相关科学医学依据。</w:t>
        <w:br/>
        <w:t>3.项目实施情况</w:t>
        <w:br/>
        <w:t>项目实施主体：吉木萨尔县三台镇卫生院</w:t>
        <w:br/>
        <w:t>实施时间：该项目实施时间为2022年1月-2022年12月</w:t>
        <w:br/>
        <w:t>实施结果：2022年全年7岁以下儿童健康管理人数、孕产妇系统管理人数高血压患者规范管理人数、居民健康档案电子化建档覆盖率均已达成年度指标。</w:t>
        <w:br/>
        <w:t>4.项目实施主体</w:t>
        <w:br/>
        <w:t>吉木萨尔县三台镇卫生院单位机构设置：无下属预算单位，内设11个科室，分别是：住院部、护理部、门诊、财务科、公共卫生科、药剂科、中医馆、中医康复科等职能科室，设放射科、心超室、检验科等3个医技科室。吉木萨尔县三台镇卫生院单位人员总数58名，其中：在职35名，退休3名，离休0名。实有人员55人。</w:t>
        <w:br/>
        <w:t>5. 资金投入和使用情况</w:t>
        <w:br/>
        <w:t>（1）项目资金安排落实、总投入等情况分析</w:t>
        <w:br/>
        <w:t>本项目预算资金总额为76.01万元，其中：财政资金为76.01万元，其他资金为0万元。2022年实际收到预算资金76.01万元，预算资金到位率为100%。</w:t>
        <w:br/>
        <w:t>（2）项目资金实际使用情况分析</w:t>
        <w:br/>
        <w:t>截至2022年12月31日，本项目实际支出76.01万元，预算执行率100%。项目资金主要用于支付人员费用及日常开支76.01万元。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1.免费向城乡居民提供基本公共卫生服务。</w:t>
        <w:br/>
        <w:t>2.开展对重点疾病及危害因素监测，有效控制疾病流行，为制定相关科学医学依据。</w:t>
        <w:br/>
        <w:t>3.不断缩小城乡居民公共卫生差距。</w:t>
        <w:br/>
        <w:t>4.提高基本公共卫生服务水平。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“适龄儿童国家免疫规划疫苗接种率”指标，预期指标值为≥96%。</w:t>
        <w:br/>
        <w:t>“7岁以下儿童健康管理率”指标，预期指标值为≥97.63%。</w:t>
        <w:br/>
        <w:t>“全员人口比率”指标，预期指标值为≥96%。</w:t>
        <w:br/>
        <w:t>“开展业务指导次数”指标，预期指标值为≥12次。</w:t>
        <w:br/>
        <w:t>“0-6岁儿童眼保健操和视力检查率”指标，预期指标值为=100%。</w:t>
        <w:br/>
        <w:t>“卫生监督协管各专业每年巡查（访）次数”指标，预期指标值为≥3次。</w:t>
        <w:br/>
        <w:t>“人间鼠疫健康教育与培训次数”指标，预期指标值为≥8次。</w:t>
        <w:br/>
        <w:t>②质量指标</w:t>
        <w:br/>
        <w:t>“居民健康档案电子化建档覆盖率”指标，预期指标值为≥100%。</w:t>
        <w:br/>
        <w:t>“成人烟草检测调查应答率”指标，预期指标值为≥75%。</w:t>
        <w:br/>
        <w:t>“全员人口信息准确率”指标，预期指标值为=95%。</w:t>
        <w:br/>
        <w:t>“开展业务指导完成率”指标，预期指标值为≥95%。</w:t>
        <w:br/>
        <w:t>“双随机监督抽查完成率”指标，预期指标值为≥80%。</w:t>
        <w:br/>
        <w:t>③时效指标</w:t>
        <w:br/>
        <w:t>“资金拨付及时率”指标，预期指标值为=100%。</w:t>
        <w:br/>
        <w:t>“工作完成及时率”指标，预期指标值为=100%。</w:t>
        <w:br/>
        <w:t>④成本指标</w:t>
        <w:br/>
        <w:t>“人员经费”指标，预期指标值为≤53.21万元。</w:t>
        <w:br/>
        <w:t>“公用经费”指标，预期指标值为≤3.8万元。</w:t>
        <w:br/>
        <w:t>“材料费用”指标，预期指标值为≤19万元。</w:t>
        <w:br/>
        <w:t>（2）项目效益目标</w:t>
        <w:br/>
        <w:t>①经济效益指标</w:t>
        <w:br/>
        <w:t>无</w:t>
        <w:br/>
        <w:t>②社会效益指标</w:t>
        <w:br/>
        <w:t>“城乡居民公共卫生差距”指标，预期指标值为不断缩小。</w:t>
        <w:br/>
        <w:t>③生态效益指标</w:t>
        <w:br/>
        <w:t>无</w:t>
        <w:br/>
        <w:t>④可持续影响</w:t>
        <w:br/>
        <w:t>“基本公共卫生服务水平”指标，预期指标值为持续提高。</w:t>
        <w:br/>
        <w:t>（3）满意度目标</w:t>
        <w:br/>
        <w:t>①满意度指标</w:t>
        <w:br/>
        <w:t>“服务对象满意度”指标，预期指标值为≥98%。</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此次我单位根据《财政支出绩效评价管理暂行办法》（财预〔2020〕10号）文件要求对2022年度我单位实施的2022年基本公共卫生服务补助项目开展部门绩效评价，评价核心内容为项目资金、项目产出、项目效益。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基本公共卫生服务补助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一级指标为：产出、效益、满意度。</w:t>
        <w:br/>
        <w:t>二级指标为：产出数量、产出质量、产出时效、产出成本。</w:t>
        <w:br/>
        <w:t>三级指标为：适龄儿童国家免疫规划疫苗接种率、7岁以下儿童健康管理率、孕产妇系统管理率、全员人口比率、开展业务指导次数、0-6岁儿童眼保健操和视力检查率、卫生监督协管各专业每年巡查（访）次数、人间鼠疫健康教育与培训次数、居民健康档案电子化建档覆盖率、成人烟草检测调查应答率、全员人口信息准确率、开展业务指导完成率、双随机监督抽查完成率、资金拨付及时率、工作完成及时率、基本公卫资金补助、城乡居民公共卫生差距、基本公共卫生服务水平、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马忠业任评价组组长，主要负责确定绩效评价木板、总体协调沟通、全盘统筹、总体质量把关等工作。</w:t>
        <w:br/>
        <w:t>李佩霞任评价组副组长，主要负责绩效评价现场督导，对评价组成员的评价检查工作提供技术指导与支持，对实效评价工作质量把关。</w:t>
        <w:br/>
        <w:t>杨紫迪、唐佩佩任评价组成员，主要负责现场调研工作，完成收集整理资料、审核数据、填报绩效评价内容等工作。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中央基本公共卫生服务补助项目总体组织规范，完成了2022年中央基本公共卫生服务补助项目的工作目标，在实施过程中取得了良好的成效，具体表现在以下三方面：</w:t>
        <w:br/>
        <w:t>项目产出方面：适龄儿童国家免疫规划疫苗接种率、7岁以下儿童健康管理率、孕产妇系统管理率、全员人口比率、开展业务指导次数、0-6岁儿童眼保健操和视力检查率、卫生监督协管各专业每年巡查（访）次数、人间鼠疫健康教育与培训次数、居民健康档案电子化建档覆盖率、成人烟草检测调查应答率、全员人口信息准确率、开展业务指导完成率、双随机监督抽查完成率、资金拨付及时率、工作完成及时率、人员经费、公用经费、材料费用都达成了年度预期目标。 </w:t>
        <w:br/>
        <w:t>项目效益方面：城乡居民公共卫生差距、基本公共卫生服务水平都达成了年度预期指标。</w:t>
        <w:br/>
        <w:t>项目满意度方面：服务对象满意度达成年度预期指标。</w:t>
        <w:br/>
        <w:t>（二）综合评价结论</w:t>
        <w:br/>
        <w:t>此次绩效评价通过绩效评价小组论证的评价指标体系及评分标准，采用比较法、公众评判法、因素分析法等对本项目绩效进行客观评价，总分为100分，绩效评级为“优”。综合评价结论如下：本项目共设置绩效目标32个，实现目标32个，完成率100%。项目决策指标共设置6个，满分指标6个，得分率100%；项目过程指标共设置5个，满分指标5个，得分率100%；项目产出指标共设置18个，满分指标18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相关国家法律法规和相关政策；项目立项与吉木萨尔县三台镇卫生院单位“开展2022年基本公共卫生服务工作”这一部门职责范围相符，属于部门履职所需；根据《财政资金直接支付申请书》，本项目资金性质为“一般公共预算资金”，功能分类为“基本公共卫生服务”，经济分类为“商品服务支出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基本公共卫生程序申请设立；该项目按照规定的基本公共卫生程序申请设立；按文件昌州财社[2021]84号关于提前下达2022年中央基本公共卫生服务补助资金预算的通知和昌州财社[2021]94号关于提前下达2022年自治区基本公共卫生服务补助资金预算的通知的资金跑项目流程，使用资金全部都是与公共卫生相关的人员费用、商品服务支出等，资金使用流程完善，符合相关要求；事前会议决策，并在会上阐述相关目标的合理性等。综上，该指标满分3分，根据评分标准得3分，本项目立项程序合规。</w:t>
        <w:br/>
        <w:t>2.绩效目标情况分析</w:t>
        <w:br/>
        <w:t>（1）绩效目标合理性：</w:t>
        <w:br/>
        <w:t>①本项目已设置年度绩效目标，具体内容为“1、免费向城乡居民提供基本公共卫生服务。2、开展对重点疾病及危害因素监测，有效控制疾病流行，为制定相关科学医学依据。”。</w:t>
        <w:b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</w:t>
        <w:b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</w:t>
        <w:br/>
        <w:t>④该项目批复的预算金额为76.01万元，《财政项目支出绩效目标表》中预算金额为76.01万元，预算确定的项目资金与预算确定的项目投资额相匹配。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21个，定量指标19个，定性指标2个，指标量化率为90.48%，量化率达70%以上。该《项目绩效目标申报表》中，数量指标指标值为适龄儿童国家免疫规划疫苗接种率、7岁以下儿童健康管理率、孕产妇系统管理率、全员人口比率、开展业务指导次数、0-6岁儿童眼保健操和视力检查率、卫生监督协管各专业每年巡查（访）次数、人间鼠疫健康教育与培训次数，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②预算申请内容为76.01万元，本项目资金主要用于支付支付人员经费、商品服务支出资金，预算申请与《2022年基本公共卫生服务补助资金项目实施方案》中涉及的项目内容匹配。</w:t>
        <w:br/>
        <w:t>③本项目预算申请资金76.01万元，我单位在预算申请中严格按照单位标准和数量进行核算，其中：人员费用45.18万元、商品和服务支出费用30.83万元。预算确定资金量与实际工作任务相匹配。</w:t>
        <w:br/>
        <w:t>综上所述，本指标满分为4分，根据评分标准得4分，本项目预算编制科学。</w:t>
        <w:br/>
        <w:t>（2）资金分配合理性：</w:t>
        <w:br/>
        <w:t>①本项目实际分配资金以昌州财社[2021]84号关于提前下达2022年中央基本公共卫生服务补助资金预算的通知、昌州财社[2021]94号关于提前下达2022年自治区基本公共卫生服务补助资金预算的通知文件为依据进行资金分配，预算资金分配依据充分。</w:t>
        <w:br/>
        <w:t>②根据昌州财社[2021]84号关于提前下达2022年中央基本公共卫生服务补助资金预算的通知、昌州财社[2021]94号关于提前下达2022年自治区基本公共卫生服务补助资金预算的通知文件显示，本项目实际到位资金76.01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本项目预算资金为76.01万元，实际到位资金76.01万元，资金到位率=（76.01/76.01）×100%=100%。</w:t>
        <w:br/>
        <w:t>综上所述，本指标满分为4分，根据评分标准得4分,本项目资金到位率为100%。</w:t>
        <w:br/>
        <w:t>（2）预算执行率：</w:t>
        <w:br/>
        <w:t>本项目到位资金为76.01万元，实际支出资金76.01万元，预算执行率=（实际支出资金/实际到位资金）×100%=（76.01/76.01）×100%=100%。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三台镇卫生院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资金管理办法》《固定资产管理制度》《政府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④本项目属于经常性支出项目，单位已有办公场所及对应人员管理实施该项目。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项目产出类指标包括产出数量、产出质量、产出时效、产出成本四方面的内容，由项目产出类指标由4个二级指标和16个三级指标构成，权重分为30分，实际得分30分，得分率为100%。</w:t>
        <w:br/>
        <w:t>1.数量指标完成情况分析</w:t>
        <w:br/>
        <w:t>“适龄儿童国家免疫规划疫苗接种率”指标：预期指标值为≥96%，实际完成指标值为98%，指标完成率为100%。本指标满分为2分，根据评分标准，该指标得2分。</w:t>
        <w:br/>
        <w:t>“7岁以下儿童健康管理率”指标：预期指标值为≥97.63%，实际完成指标值为100%，指标完成率为100%。本指标满分为1分，根据评分标准，该指标得1分。</w:t>
        <w:br/>
        <w:t>“孕产妇系统管理率”指标：预期指标值为=100%，实际完成指标值为100%，指标完成率为100%。本指标满分为2分，根据评分标准，该指标得2分。</w:t>
        <w:br/>
        <w:t>“全员人口比率”指标：预期指标值为≥96%，实际完成指标值为98%，指标完成率为100%。本指标满分为2分，根据评分标准，该指标得2分。</w:t>
        <w:br/>
        <w:t>“开展业务指导次数”指标：预期指标值为≥12次，实际完成指标值为12次，指标完成率为100%。本指标满分为2分，根据评分标准，该指标得2分。</w:t>
        <w:br/>
        <w:t>“0-6岁儿童眼保健操和视力检查率”指标：预期指标值为=100%，实际完成指标值为100%，指标完成率为100%。本指标满分为2分，根据评分标准，该指标得2分。</w:t>
        <w:br/>
        <w:t>“卫生监督协管各专业每年巡查（访）次数”指标：预期指标值为≥3次，实际完成指标值为4次，指标完成率为100%。本指标满分为2分，根据评分标准，该指标得2分。</w:t>
        <w:br/>
        <w:t>“人间鼠疫健康教育与培训次”指标：预期指标值为≥8次，实际完成指标值为8次，指标完成率为100%。本指标满分为1分，根据评分标准，该指标得1分。</w:t>
        <w:br/>
        <w:t>2.质量指标完成情况分析</w:t>
        <w:br/>
        <w:t>“居民健康档案电子化建档覆盖率”指标：预期指标值为≥100%，实际完成指标值为100%，指标完成率为100%。本指标满分为1分，根据评分标准，该指标得1分。</w:t>
        <w:br/>
        <w:t>“成人烟草检测调查应答率”指标：预期指标值为≥75%，实际完成指标值为75%，指标完成率为100%。本指标满分为1分，根据评分标准，该指标得1分。</w:t>
        <w:br/>
        <w:t>“全员人口信息准确率”指标：预期指标值为=95%，实际完成指标值为100%，指标完成率为100%。本指标满分为1分，根据评分标准，该指标得1分。</w:t>
        <w:br/>
        <w:t>“开展业务指导完成率”指标：预期指标值为≥95%，实际完成指标值为95%，指标完成率为100%。本指标满分为2分，根据评分标准，该指标得2分。</w:t>
        <w:br/>
        <w:t>“双随机监督抽查完成率”指标：预期指标值为≥80%，实际完成指标值为100%，指标完成率为100%。本指标满分为2分，根据评分标准，该指标得2分。</w:t>
        <w:br/>
        <w:t>3.时效指标完成情况分析</w:t>
        <w:br/>
        <w:t>“资金拨付及时率”指标：预期指标值为=100%，实际完成指标值为100%，指标完成率为100%。本指标满分为2分，根据评分标准，该指标得2分。</w:t>
        <w:br/>
        <w:t>“工作完成及时率”指标：预期指标值为=100%，实际完成指标值为100%，指标完成率为100%。本指标满分为2分，根据评分标准，该指标得2分。</w:t>
        <w:br/>
        <w:t>4.成本指标完成情况分析</w:t>
        <w:br/>
        <w:t>“人员经费”指标：预期指标值为&lt;=53.21万元，实际完成指标值为53.21万元，指标完成率为100%。本指标满分为2分，根据评分标准，该指标得2分。</w:t>
        <w:br/>
        <w:t>“公用经费”指标：预期指标值为&lt;=3.8万元，实际完成指标值为3.8万元，指标完成率为100%。本指标满分为1分，根据评分标准，该指标得1分。</w:t>
        <w:br/>
        <w:t>“材料费用”指标：预期指标值为&lt;=19万元，实际完成指标值为19万元，指标完成率为100%。本指标满分为1分，根据评分标准，该指标得1分。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项目效益类指标由3个二级指标和3个三级指标构成，权重分为30分，实际得分30分，得分率为100%。</w:t>
        <w:br/>
        <w:t>1.经济效益指标完成情况分析</w:t>
        <w:br/>
        <w:t>无</w:t>
        <w:br/>
        <w:t>2.可持续影响指标完成情况分析</w:t>
        <w:br/>
        <w:t>“基本公共卫生服务水平”指标：预期指标值为持续提高，实际完成指标值为达成年度指标，指标完成率为100%。本指标满分为10分，根据评分标准，该指标得15分。</w:t>
        <w:br/>
        <w:t>3.生态效益指标完成情况分析</w:t>
        <w:br/>
        <w:t>无</w:t>
        <w:br/>
        <w:t>4.社会效益指标完成情况分析</w:t>
        <w:br/>
        <w:t>“城乡居民公共卫生差距”指标：预期指标值为不断缩小，实际完成指标值为达成年度指标，指标完成率为100%。本指标满分为10分，根据评分标准，该指标得10分。</w:t>
        <w:br/>
        <w:t>5.满意度指标完成情况分析</w:t>
        <w:br/>
        <w:t>“服务对象满意度”指标：预期指标值为≥98%，实际完成指标值为98%，指标完成率为100%。本指标满分为10分，根据评分标准，该指标得10分。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</w:t>
        <w:br/>
        <w:t>（二）存在问题及原因分析</w:t>
        <w:br/>
        <w:t>2022年度暂未发现偏差信息。</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建议由专门的负责绩效人员设置绩效目标以及年度中期对绩效目标的监控，确保偏差目标在年底能够实施，最后，年度汇总分析是否有未完成的项目指标，如果有将在下一年经行调整。</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