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2022年中央救灾资金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吉木萨尔县水利局本级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吉木萨尔县水利局本级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近年来，吉木萨尔县水利建设得到了长足的发展，陆续建设一批水利工项目，积极开展农业抗旱工作，进一步提升昌吉州水利业务管理的效率和效能。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2022年中央救灾资金项目主要完成机电井维护842处，改造塘坝2座，水库水源连通工程6处，渠道维护13处，采购水泵60套，发电机16台。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项目实施主体：吉木萨尔县水利管理总站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实施时间：该项目实施时间为2022年5月-2022年11月。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实施结果：项目于2022年5月开始逐步实施，截至目前已全部完成建设。全年按计划完成机电井维护842处，改造塘坝2座，水库水源连通工程6处，渠道维护13处，采购水泵60套，发电机16台。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项目实施主体的主要职能是为水利工程正常运行提供管理保障，水利政策法规宣传，已建水利工程注册和安全鉴定，水利工程运行管理，指导各乡镇水管站业务工作。机构设置无。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本项目预算资金总额为950万元，其中：财政资金为950万元，其他资金为0万元。2022年实际收到预算资金797.38万元，预算资金到位率为84%。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截至2022年12月31日，本项目实际支出797.38万元，预算执行率100%，项目资金主要用于支付工程款等费用797.38万元。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完成机电井维护842处，改造塘坝2座，水库水源连通工程6处，渠道维护13处，采购水泵60套，发电机16台，积极开展农业抗旱工作。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“机电井维护”指标，预期指标值为842处。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“改造塘坝”指标，预期指标值为2座。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“水库水源联通工程”指标，预期指标值为6处。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“渠道维护”指标，预期指标值为13处。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“采购水泵”指标，预期指标值为60套。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“工程开工及时率”指标，预期指标值为100%。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“完成项目投资”指标，预期指标值为不高于797.38万元。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“保障抗旱供水安全”指标，预期指标值为发生中等干旱不受影响。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“保障居民社会生活平稳”指标，预期指标值为是。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“解决灌区旱情”指标，预期指标值为大于等于5万亩。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“解决临时饮水困难”指标，预期指标值为大于等于3万人。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“促进地区生态和谐发展”指标，预期指标值为发生中等干旱不受影响。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“服务群众满意度”指标，预期指标值为大于等于90%。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此次我单位根据《财政支出绩效评价管理暂行办法》（财预〔2020〕10号）文件要求对2022年度我单位实施的2022年中央救灾资金项目开展部门绩效评价，评价核心内容为项目资金、项目产出、项目效益。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中央救灾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赵超任评价组组长，主要负责确定绩效评价方案、总体协调沟通、全盘统筹、总体质量把关等工作。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各业务科室负责人任评价组副组长，主要负责绩效评价现场督导，对评价组成员的评价检查工作提供技术指导与支持，对实效评价工作质量把关。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各科室骨干任评价组成员，主要负责现场调研工作，完成收集整理资料、审核数据、填报绩效评价内容等工作。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2月20日-3月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5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经评价，本项目达到了年初设立的绩效目标，2022年中央救灾资金项目总体组织规范，完成了2022年中央救灾资金项目的工作目标，在实施过程中取得了良好的成效，具体表现在以下方面：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在项目决策方面：从项目的立项依据、程序规范性与绩效目标合理性、指标明确性与预算编制科学性、资金分配合理性六个方面来对项目资金方面进行考察，项目决策类指标分值21分，实际得分21分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过程方面：从资金到位率、预算执行率、资金使用合规性、管理制度健全性、制度执行有效性五个方面来对项目实施过程进行考察。项目过程类指标分值19分，实际得分16分。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项目产出方面：项目产出指标是从产出数量、产出质量、产出时效、产出成本四个方面来对项目产出进行考察。项目产出类指标分值30分，实际得分27分。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项目效益方面：项目绩效指标是从项目实施效益，即经济效益、社会效益、生态效益、服务对象满意度指标四个方面来对项目绩效方面进行考察，项目效益类指标分值30分，实际得分30分。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94分，绩效评级为“优”。综合评价结论如下：本项目共设置绩效目标27个，实现目标24个，完成率87.5%。项目决策指标共设置6个，满分指标6个，得分率100%；项目过程指标共设置5个，满分指标4个，得分率80%；项目产出指标共设置10个，满分指标8个，得分率80%；项目效益指标共设置6个，满分指标6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中华人民共和国招标投标法》《国家发展改革委关于印发审批地方政府投资项目有关规定（暂行）的通知》等国家法律法规关于“水利工程”的国民经济发展规划和相关政策；项目立项与吉木萨尔县水利局单位“开展水利基础设施建设工作”这一部门职责范围相符，属于部门履职所需；根据《财政资金直接支付申请书》，本项目资金性质为中央资金，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项目由县水利局充分讨论该项目实施内容及可行性，经过必要的可行性研究、专家论证、风险评估、绩效评估、集体决策。综上，该指标满分3分，根据评分标准得3分，本项目立项程序合规。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①本项目已设置年度绩效目标，具体内容为“机电井维护842处，改造塘坝2座，水库水源连通工程6处，渠道维护13处，采购水泵60套，发电机16台”。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②本项目实际工作为：机电井维护842处，改造塘坝2座，水库水源连通工程6处，渠道维护13处，采购水泵60套，发电机16台。绩效目标与实际工作内容一致。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③本项目按照绩效目标完成机电井维护842处，改造塘坝2座，水库水源连通工程6处，渠道维护13处，采购水泵60套，发电机16台，积极开展农业抗旱工作。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④该项目批复的预算金额为950万元，《财政项目支出绩效目标表》中预算金额为950万元，预算确定的项目资金与预算确定的项目投资额相匹配。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13个，三级指标16个，定量指标14个，定性指标2个。指标量化率为87.5%。该《项目绩效目标申报表》中，数量指标指标值为明确，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②预算申请内容为950万元，本项目资金主要用于支付建设资金，预算申请与《2022年中央救灾资金项目实施方案》中涉及的项目内容匹配。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③本项目预算申请资金950万元，我单位在预算申请中严格按照单位标准和数量进行核算。预算确定资金量与实际工作任务相匹配。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①本项目实际分配资金以昌州财农〔2022〕40号文件为依据进行资金分配，预算资金分配依据充分。</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②根据昌州财农〔2022〕40号文件显示，本项目实际到位资金950万元，实际分配资金与我单位提交申请的资金额度一致，资金分配额度合理，与我单位实际需求相适应。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项目过程类指标包括资金管理和组织实施两方面的内容，由2个二级指标和5个三级指标构成，权重分为19分，实际得分16分，得分率为84.2%。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本项目预算资金为950万元，实际到位资金797.38万元，资金到位率=（实际到位资金/预算资金）×100%=84%。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综上所述，本指标满分为3分，根据评分标准得0分,本项目资金到位率为100%。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本项目到资金为797.38万元，实际支出资金797.38万元，预算执行率=（实际支出资金/实际到位资金）×100%=（797.38/797.38）×100%=100%。综上所述，本指标满分为3分，根据评分标准得3分,本项目预算执行率为100%。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水利局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我单位已制定《办法》《管理制度》《采购业务管理制度》《合同管理制度》等，上述已建立的制度均符合行政事业单位内控管理要求，财务和业务管理制度合法、合规、完整，本项目执行符合上述制度规定。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办法》《管理制度》《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项目产出类指标包括产出数量、产出质量、产出时效、产出成本四方面的内容，由项目产出类指标由4个二级指标和10个三级指标构成，权重分为30分，实际得分25.5分，得分率为85%。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“机电井维护”指标，预期指标值为842处，实际完成指标值为842处，指标完成率为100%。达成年度目标。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“改造塘坝”指标，预期指标值为2座，实际完成指标值为2座，指标完成率为100%。达成年度目标。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“水库水源联通工程”指标，预期指标值为6处，实际完成指标值为6处，指标完成率为100%。达成年度目标。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“渠道维护”指标，预期指标值为13处，实际完成指标值为13处，指标完成率为100%。达成年度目标。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“采购水泵”指标，预期指标值为60套，实际完成指标值为842处，指标完成率为100%。达成年度目标。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本指标满分为20分，根据评分标准，该指标得20分。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验收合格率”指标：预期指标值为100%，实际完成指标值为0，指标完成率为0%，偏差率为100%。偏差原因主要为：项目施工建设已完成，硬件设备已采购，尚未进行项目验收。本指标满分为1.5分，根据评分标准，该指标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程质量合格率”指标，预期指标值为100%，实际完成指标值为0%，指标完成率为0%。偏差率为100%；偏差原因主要为：项目施工建设已完成，硬件设备已采购，尚未进行项目验收。本指标满分为1.5分，根据评分标准，该指标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“资金支付及时率”指标，预期指标值为100%，实际完成指标值为100%，指标完成率为100%。本指标满分为1.5分，根据评分标准，该指标得1.5分。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“完成项目投资”指标，预期指标值为不高于797.38万元，实际完成指标值为797.38万元，指标完成率为100%。本指标满分为4分，根据评分标准，该指标得4分。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“保障抗旱供水安全”指标值为发生中等干旱不受影响，实际完成指标值为达成年度指标，指标完成率为100%。本指标满分为5分，根据评分标准，该指标得5分。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“保障居民社会生活平稳”指标：预期指标值为是，实际完成指标值为是，指标完成率为100%。“解决灌区旱情”指标：预期指标值为大于等于5万亩，实际完成指标值为5万亩，指标完成率为100%。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“解决临时饮水困难”指标：预期指标值为大于等于3万人，实际完成指标值为3万亩，指标完成率为100%。本指标满分为15分，根据评分标准，该指标得15分。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“促进地区生态和谐发展”指标：预期指标值为发生中等干旱不受影响，实际完成指标值为达成年度指标，指标完成率为100%。本指标满分为5分，根据评分标准，该指标得5分。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项目按照《预算法》及相关规定执行，严格执行预算。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1、吉木萨尔县水利局监管有力，制度建设完全，相关制度严格执行，经费到位及时。项目资金按计划使用，严格按照预算管理规定开支。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2、建立决策科学、发放合理、运作规范的政府管理体制，纪委、财政参与项目建设及项目资金管理使用督查，不定时对项目实施监督检查。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3、资金支付严格执行相关资金管理制度，经过程序申报、审批之后，由财务支付，不存在挤占挪用现象，从根本上保证了资金使用安全。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1、项目存在的主要问题：由于2022年绩效管理经验不足，绩效管理的相关文件并不够完备，在绩效管理上有待完善。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相关工作人员经验不足，绩效管理意识不高，对于档案管理还不够完善。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质量的目标。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财政和项目实施单位严格实行“三专”管理，即设专户、建专帐、定专人。同时，资金拨付除坚持按项目计划、工程进度和质量分阶段验收拨款外，还需坚持部门联审制，项目单位先做事、后报帐，从而确保专项资金专款专用，有效防止了截留、挤占和挪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七、其他需要说明的问题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E3E291A"/>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210</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2023-10-18T06:12:53Z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