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2021年即开型体育彩票公益金返还资金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吉木萨尔县文化体育广播电视和旅游局（行政）</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吉木萨尔县文化体育广播电视和旅游局（行政）</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唐伟华</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2023年04月16日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吉州《关于拨付2021年即开型体育彩票公益金返还资金的通知》（昌州财综【2022】1号），给予吉木萨尔县文化体育广播电视和旅游局下达资金108.31万元。通过吉木萨尔县文体中心管理处对拨付2021年即开型体育彩票公益金返还资金项目进一步提高公共体育场馆硬件设施和服务水平，形式多样化宣传落实全民健身实施力度，发挥体育场所功效，丰富群众业余文体生活，积极配合有关部门开展丰富多彩的群众性体育文艺活动，以体育馆为平台，以重大节庆日为契机，举办羽毛球、乒乓球、篮球、象棋、围棋、广播操、风筝、徒步、摔跤、运动会等各项体育赛事，全年不少于60场次，以输送体育人才为目的。同时针对文体中心老化损坏的体育器材进行维修维护，体育场馆信息化平台建设，文体中心聘用人员工资等，确保场馆的正常运行开放。为构建和谐社会，提高群众健身意识，满足群众日益增长的多元化体育健身需要，实现体育生活化。提升免费开放服务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项目实施提高了群众健身意识，满足了群众的健身需求，提升免费开放服务水平。为促进体育事业发展，满足了群众日益增长的健身需要。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本项目2022年1月开始，截止2022年12月31日全部完成。通过项目的实施，提高了群众的健身意识，满足了群众的健身需求，提升免费开放服务水平。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项目的实施主体为吉木萨尔县文体中心管理处。文体中心事业编制3个。文体中心共有8名工作人员（包含保安、保洁、维修人员）。其项目主要负责人为唐伟华。负责项目的实施，确保体育场馆免费开放正常运行。王丹负责运行过程中的沟通、协调、项目情况统计、目标运行、评价等。其他工作人员负责免费开放项目工作日常事务的处理、各类体育赛事策划、开展、文体中心的延时开放等工作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根据昌吉州《关于拨付2021年即开型体育彩票公益金返还资金的通知》（昌州财综【2022】1号），2022年下达吉木萨尔县文体中心管理处下达资金108.31万元，资金到位108.31万元，到位率100%。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止到2022年12月31日，2022年度用于文体中心拨付的2021年即开型体育彩票公益金返还资金总计108.31万元、共计执行108.31万元，执行率100%，项目资金主要用于支付体育事业的支出，全民健身活动、文体中心体育馆日常维修维护、信息化平台建设及聘用人员工资。</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昌吉州财政下达吉木萨尔县文体中心拨付的2021年即开型体育彩票公益金返还资金总计108.31万元，全部已执行。社会效益、可持续影响不断提高，社会公众对文化体育中心的满意率达95%以上。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全民健身活动场次指标，预期指标值为≥60场次。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体育馆维修面积指标，预期指标值为≥1175平方米。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体育馆信息化平台建设面积指标，预期指标值为≥1175平方米。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体育馆聘用人员工资及办公用品指标，预期指标值为≥8人。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全民健身活动场次合格率指标，预期指标值为等于100%。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体育馆维修合格率指标，预期指标值为等于100%。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体育馆信息化平台建设合格率指标，预期指标值为等于100%。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全民健身活动开展及时率指标，预期指标值为100%。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体育馆维修及时率指标，预期指标值为100%。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体育馆信息化平台建设及时率指标，预期指标值为100%。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体育馆聘用人员发放工资、购买办公用品及时率指标，预期指标值为等于100%。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eastAsia="zh-CN"/>
        </w:rPr>
        <w:t>全民健身</w:t>
      </w:r>
      <w:r>
        <w:rPr>
          <w:rStyle w:val="18"/>
          <w:rFonts w:hint="eastAsia" w:ascii="楷体" w:hAnsi="楷体" w:eastAsia="楷体"/>
          <w:b w:val="0"/>
          <w:bCs w:val="0"/>
          <w:spacing w:val="-4"/>
          <w:sz w:val="32"/>
          <w:szCs w:val="32"/>
        </w:rPr>
        <w:t>活动资金指标，预期指标值为≤50.4万元，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体育场馆维修资金指标，预期指标值为≤30万元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体育馆信息化平台建设资金指标，预期指标值为≤10万元。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体育馆聘用人员工资及办公用品资金指标，预期指标值为≤17.91万元。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bookmarkStart w:id="0" w:name="_GoBack"/>
      <w:bookmarkEnd w:id="0"/>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提升全民健身意识、满足全民健身需求指标，预期指标值为好。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持续提高全县体育项目发展指标，预期指标值为长期。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受益群众满意度指标，预期指标值为≥95%。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（一）绩效评价的目的、对象和范围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2022年度我单位实施的拨付2021年即开型体育彩票公益金返还资金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（二）评价工作简述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文体中心拨付2021年即开型体育彩票公益金返还资金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葛文超（吉木萨尔县文化体育广播电视和旅游局党组书记）任评价组组长，绩效评价工作职责为检查项目绩效指标完成情况、审定项目支出绩效评价结果及项目支出绩效评价报告。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陈丽（吉木萨尔县文化体育广播电视和旅游局党组成员、行政办主任）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唐伟华（文体中心管理处主任）任评价组成员，绩效评价工作职责为做好项目支出绩效评价工作的沟通协调工作，对项目实施情况进行实地调查，编写项目支出绩效评价报告。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三、综合评价情况及评价结论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通过文体中心2021年即开型体育彩票公益金返还资金项目的实施，满足了群众对健身的需求，提高了公共设施服务的功能，该项目预算执行率达100%，项目预期绩效目标及各项具体指标均已全部达成。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方面：吉木萨尔县文体中心管理处不断提升免费开放服务水平，发挥体育事业公益性职能，加大开放力度，发挥体育场所功效，丰富群众业余文体生活，积极配合有关部门开展丰富多彩的群众性体育文艺活动，以体育馆为平台，以重大节庆日为契机，打造喜闻乐见的各项体育赛事，通过文体中心2021年即开型体育彩票公益金返还资金项目进一步提高公共体育场馆服务水平，开展全民健身活动，不断提高群众健身意识，从而满足群众健身需要，实现体育生活化。社会效益达到预期的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比较法、公众评判法、因素分析法等对本项目绩效进行客观评价，最终评分结果：总分为100分，绩效评级为“优”。综合评价结论如下：本项目共设置绩效目标29个，实现目标29个，完成率100%。项目决策指标共设置6个，满分指标6个，得分率100%；项目过程指标共设置5个，满分指标5个，得分率100%；项目产出指标共设置15个，满分指标15个，得分率100%；项目效益指标共设置3个，满分指标3个，得分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项目决策类指标包括项目立项、绩效目标和资金投入三方面的内容，由3个二级指标和6个三级指标构成，权重分为21分，实际得分21分，得分率为100%。具体各项指标得分如下：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1.立项依据充分性：项目立项符合国家法律法规、自治区和地区行业发展规划和政策要求，属于本部门履职所需。根据评分标准，该指标5分，得5分。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6.资金分配合理性：本项目资金分配依据充分，资金分配额度合理，与项目地方实际相适应。根据评分标准，该指标2分，得2分。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 5个三级指标构成，权重分值为 19分，本项目实际得分19分，得分率为100.0%。具体各项指标得分如下：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1.资金到位率：该项目所需财政资金能够足额拨付到位，根据评分标准，该指标4分，得4分。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2.预算执行率：本项目预算较为详细，预算资金108.31万元，实际执行108.31万元，预算执行率为100%，项目资金支出总体能够按照预算执行，根据评分标准，该指标5分，得5分。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文体中心2021年即开型体育彩票公益金返还资金项目》制度和管理规定对经费使用进行规范管理，财务制度健全、执行严格，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文体中心2021年即开型体育彩票公益金返还资金项目管理办法》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4分，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项目产出类指标包括产出数量、产出质量、产出时效、产出成本共四方面的内容，由4个二级指标和15个三级指标构成，权重分为30分，本项目实际得分30分，得分率为100%。具体各项指标得分如下：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全民健身活动场次指标：预期指标值为≥60场次，实际完成指标值为60场次，指标完成率为100%。本指标满分为2分，根据评分标准，该指标得2分。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体育馆维修面积指标：预期指标值为≥1175平方米，实际完成指标值为1175平方米，指标完成率为100%。本指标满分为1分，根据评分标准，该指标得1分。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体育馆信息化平台建设面积指标：预期指标值为≥1175平方米。实际完成指标值为1175平方米，指标完成率为100%。本指标满分为1分，根据评分标准，该指标得1分。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体育馆聘用人员工资及办公用品指标：预期指标值为≥8人；实际完成指标值为8人，指标完成率为100%。本指标满分为1分，根据评分标准，该指标得1分。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全民健身活动场次合格率指标：预期指标值为等于100%，实际完成指标值为等于100%，指标完成率为100%。本指标满分为2分，根据评分标准，该指标得2分。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体育馆维修合格率指标：预期指标值为等于100%，实际完成指标值为等于100%，指标完成率为100%。本指标满分为2分，根据评分标准，该指标得2分。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体育馆信息化平台建设合格率指标：预期指标值为等于100%，实际完成指标值为等于100%，指标完成率为100%。本指标满分为1分，根据评分标准，该指标得1分。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全民健身活动开展及时率指标：预期指标值为等于100%，实际完成指标值为等于100%，指标完成率为100%。本指标满分为2.5分，根据评分标准，该指标得2.5分。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体育馆维修及时率指标：预期指标值为等于100%，实际完成指标值为等于100%，指标完成率为100%。本指标满分为2.5分，根据评分标准，该指标得2.5分。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体育馆信息化平台建设及时率指标：预期指标值为等于100%，实际完成指标值为等于100%，指标完成率为100%。本指标满分为2.5分，根据评分标准，该指标得2.5分。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体育馆聘用人员发放工资、购买办公用品及时率指标：预期指标值为等于100%，实际完成指标值为等于100%，指标完成率为100%。本指标满分为2.5分，根据评分标准，该指标得2.5分。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全民健身活动资金预期指标值为≤50.4万元、实际完成指标值为50.4万元、指标完成率为100%。本指标满分为2.5分，根据评分标准，该指标得2.5分。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体育馆信息化平台建设资金预期指标值为≤10万元，实际完成指标值为10万元，指标完成率为100%。本指标满分为2.5分，根据评分标准，该指标得2.5分。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体育馆维修资金预期指标值为≤30万元、实际完成指标值为30万元、指标完成率为100%。本指标满分为2.5分，根据评分标准，该指标得2.5分。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体育馆聘用人员工资及办公用品资金预期指标值为≤17.91万元。实际完成指标值为17.91万元，指标完成率为100%。本指标满分为2.5分，根据评分标准，该指标得2.5分。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项目效益类指标由3个二级指标和3个三级指标构成，权重分为30分，本项目实际得分30分，得分率为100%。具体各项指标得分如下：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提升全民健身意识、满足全民健身设施需求指标：预期指标值为好，实际完成指标值为达成年度指标，指标完成率为100%。本指标满分为10分，根据评分标准，该指标得10分。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持续提供全县体育项目发展指标：预期指标值为长期，实际完成指标值为达成年度指标，指标完成率为100%。本指标满分为10分，根据评分标准，该指标得10分。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5.满意度指标完成情况分析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受益群众满意度指标：预期指标值为≥95%，实际完成指标值为95%，指标完成率为100%。根据评分标准，该指标10分,得10分。</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六、主要经验及做法、存在的问题及原因分析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文体中心免费开放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主要有以下几方面：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一是领导重视到位：高度重视，主要领导亲自抓，并予以充分的人力、财力保障。责任落实到位：将各项目工作列入年度干部绩效考核实施方案，将各项目工作落实到具体科室、具体岗位、具体个人。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三是健全项目管理制度。我单位已有保证项目实施的制度、措施等，如《中华人民共和国预算法》、《文化体育中心免费开放资金管理办法》等。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0000000000000000000"/>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27DD35E7"/>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168</TotalTime>
  <ScaleCrop>false</ScaleCrop>
  <LinksUpToDate>false</LinksUpToDate>
  <CharactersWithSpaces>623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准东精诚科技</cp:lastModifiedBy>
  <cp:lastPrinted>2018-12-31T10:56:00Z</cp:lastPrinted>
  <dcterms:modified xsi:type="dcterms:W3CDTF">2024-08-28T10:13:33Z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C734C92AAAF24344A0E4232D8EB3359B</vt:lpwstr>
  </property>
</Properties>
</file>