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吉木萨尔县 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年一般公共预算“三公”经费</w:t>
      </w: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决算执行情况说明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吉木萨尔县 202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年一般公共预算“三公”经费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预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算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数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706万元，主要是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公务用车购置及运行维护费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公务接待费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eastAsia="zh-CN"/>
        </w:rPr>
        <w:t>年初列入办公经费，未进行单独预算，在实际支出中严格把握比上年只减不增原则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实际</w:t>
      </w:r>
      <w:r>
        <w:rPr>
          <w:rFonts w:hint="eastAsia" w:ascii="仿宋" w:hAnsi="仿宋" w:eastAsia="仿宋" w:cs="仿宋"/>
          <w:sz w:val="30"/>
          <w:szCs w:val="30"/>
        </w:rPr>
        <w:t xml:space="preserve">支出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567</w:t>
      </w:r>
      <w:r>
        <w:rPr>
          <w:rFonts w:hint="eastAsia" w:ascii="仿宋" w:hAnsi="仿宋" w:eastAsia="仿宋" w:cs="仿宋"/>
          <w:sz w:val="30"/>
          <w:szCs w:val="30"/>
        </w:rPr>
        <w:t xml:space="preserve">万元,比上年减少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73</w:t>
      </w:r>
      <w:r>
        <w:rPr>
          <w:rFonts w:hint="eastAsia" w:ascii="仿宋" w:hAnsi="仿宋" w:eastAsia="仿宋" w:cs="仿宋"/>
          <w:sz w:val="30"/>
          <w:szCs w:val="30"/>
        </w:rPr>
        <w:t xml:space="preserve"> 万元，降低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11.41</w:t>
      </w:r>
      <w:r>
        <w:rPr>
          <w:rFonts w:hint="eastAsia" w:ascii="仿宋" w:hAnsi="仿宋" w:eastAsia="仿宋" w:cs="仿宋"/>
          <w:sz w:val="30"/>
          <w:szCs w:val="30"/>
        </w:rPr>
        <w:t>%，主要原因是压缩“三公”支出。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比年初预计数减少139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万元，下降19.69%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其中，因公出国(</w:t>
      </w:r>
      <w:r>
        <w:rPr>
          <w:rFonts w:hint="eastAsia" w:ascii="仿宋" w:hAnsi="仿宋" w:eastAsia="仿宋" w:cs="仿宋"/>
          <w:sz w:val="30"/>
          <w:szCs w:val="30"/>
        </w:rPr>
        <w:t xml:space="preserve">境)费支出0万元，占0%，比上年增加0万元，增长 0%，主要原因是严格执行中央八项规定没有出国经费;公务用车购置及运行维护费支出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526</w:t>
      </w:r>
      <w:r>
        <w:rPr>
          <w:rFonts w:hint="eastAsia" w:ascii="仿宋" w:hAnsi="仿宋" w:eastAsia="仿宋" w:cs="仿宋"/>
          <w:sz w:val="30"/>
          <w:szCs w:val="30"/>
        </w:rPr>
        <w:t xml:space="preserve">万元，占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92.77</w:t>
      </w:r>
      <w:r>
        <w:rPr>
          <w:rFonts w:hint="eastAsia" w:ascii="仿宋" w:hAnsi="仿宋" w:eastAsia="仿宋" w:cs="仿宋"/>
          <w:sz w:val="30"/>
          <w:szCs w:val="30"/>
        </w:rPr>
        <w:t>%，比上年减少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56</w:t>
      </w:r>
      <w:r>
        <w:rPr>
          <w:rFonts w:hint="eastAsia" w:ascii="仿宋" w:hAnsi="仿宋" w:eastAsia="仿宋" w:cs="仿宋"/>
          <w:sz w:val="30"/>
          <w:szCs w:val="30"/>
        </w:rPr>
        <w:t xml:space="preserve"> 万元，降低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9.62</w:t>
      </w:r>
      <w:r>
        <w:rPr>
          <w:rFonts w:hint="eastAsia" w:ascii="仿宋" w:hAnsi="仿宋" w:eastAsia="仿宋" w:cs="仿宋"/>
          <w:sz w:val="30"/>
          <w:szCs w:val="30"/>
        </w:rPr>
        <w:t>%，主要原因是严格执行中央八项规定控制公务车辆购置，加强公务用车管理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比年初预计数减少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138万元，降低20.78%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;公务接待费支</w:t>
      </w:r>
      <w:r>
        <w:rPr>
          <w:rFonts w:hint="eastAsia" w:ascii="仿宋" w:hAnsi="仿宋" w:eastAsia="仿宋" w:cs="仿宋"/>
          <w:sz w:val="30"/>
          <w:szCs w:val="30"/>
        </w:rPr>
        <w:t xml:space="preserve">出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41</w:t>
      </w:r>
      <w:r>
        <w:rPr>
          <w:rFonts w:hint="eastAsia" w:ascii="仿宋" w:hAnsi="仿宋" w:eastAsia="仿宋" w:cs="仿宋"/>
          <w:sz w:val="30"/>
          <w:szCs w:val="30"/>
        </w:rPr>
        <w:t xml:space="preserve">万元，占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7.23</w:t>
      </w:r>
      <w:r>
        <w:rPr>
          <w:rFonts w:hint="eastAsia" w:ascii="仿宋" w:hAnsi="仿宋" w:eastAsia="仿宋" w:cs="仿宋"/>
          <w:sz w:val="30"/>
          <w:szCs w:val="30"/>
        </w:rPr>
        <w:t>%，比上年减少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sz w:val="30"/>
          <w:szCs w:val="30"/>
        </w:rPr>
        <w:t xml:space="preserve">万元，降低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29.31</w:t>
      </w:r>
      <w:r>
        <w:rPr>
          <w:rFonts w:hint="eastAsia" w:ascii="仿宋" w:hAnsi="仿宋" w:eastAsia="仿宋" w:cs="仿宋"/>
          <w:sz w:val="30"/>
          <w:szCs w:val="30"/>
        </w:rPr>
        <w:t>%，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比年初预计数减少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1万元，降低2.38%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;主要原因是压缩接待费</w:t>
      </w:r>
      <w:r>
        <w:rPr>
          <w:rFonts w:hint="eastAsia" w:ascii="仿宋" w:hAnsi="仿宋" w:eastAsia="仿宋" w:cs="仿宋"/>
          <w:sz w:val="30"/>
          <w:szCs w:val="30"/>
        </w:rPr>
        <w:t>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节流开支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严格执行中央八项规定。具体情况如下: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1、因公出国(境)费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因公出国(境)费支出0万元，开支内容包括:无开支。单位全年安排的因公出国(境)团组0个，因公出国(境)0 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2、公务用车购置及运行维护费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 xml:space="preserve"> 年公务用车购置及运行维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护费用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预计支出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664万元，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实际支出526</w:t>
      </w:r>
      <w:r>
        <w:rPr>
          <w:rFonts w:hint="eastAsia" w:ascii="仿宋" w:hAnsi="仿宋" w:eastAsia="仿宋" w:cs="仿宋"/>
          <w:sz w:val="30"/>
          <w:szCs w:val="30"/>
        </w:rPr>
        <w:t xml:space="preserve">万元，比上年减少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56</w:t>
      </w:r>
      <w:r>
        <w:rPr>
          <w:rFonts w:hint="eastAsia" w:ascii="仿宋" w:hAnsi="仿宋" w:eastAsia="仿宋" w:cs="仿宋"/>
          <w:sz w:val="30"/>
          <w:szCs w:val="30"/>
        </w:rPr>
        <w:t xml:space="preserve">万元，较上年下降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9.62</w:t>
      </w:r>
      <w:r>
        <w:rPr>
          <w:rFonts w:hint="eastAsia" w:ascii="仿宋" w:hAnsi="仿宋" w:eastAsia="仿宋" w:cs="仿宋"/>
          <w:sz w:val="30"/>
          <w:szCs w:val="30"/>
        </w:rPr>
        <w:t>%，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比年初预计数减少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138万元，降低20.78%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;其中:</w:t>
      </w:r>
      <w:r>
        <w:rPr>
          <w:rFonts w:hint="eastAsia" w:ascii="仿宋" w:hAnsi="仿宋" w:eastAsia="仿宋" w:cs="仿宋"/>
          <w:sz w:val="30"/>
          <w:szCs w:val="30"/>
        </w:rPr>
        <w:t xml:space="preserve">公务用车购置费0 元，公务用车运行维护费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526</w:t>
      </w:r>
      <w:r>
        <w:rPr>
          <w:rFonts w:hint="eastAsia" w:ascii="仿宋" w:hAnsi="仿宋" w:eastAsia="仿宋" w:cs="仿宋"/>
          <w:sz w:val="30"/>
          <w:szCs w:val="30"/>
        </w:rPr>
        <w:t xml:space="preserve"> 万元。公务用车运行维护费开支内容包括主要用于车辆的油耗，修理、保险、审验等。在公车管理及专项治理中，节假日严格执行公务车辆封存备案制度;不存在超标准配备公车或豪华装饰公务用车行为。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3、公务接待费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 xml:space="preserve"> 年公务接待费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实际支出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41</w:t>
      </w:r>
      <w:r>
        <w:rPr>
          <w:rFonts w:hint="eastAsia" w:ascii="仿宋" w:hAnsi="仿宋" w:eastAsia="仿宋" w:cs="仿宋"/>
          <w:sz w:val="30"/>
          <w:szCs w:val="30"/>
        </w:rPr>
        <w:t xml:space="preserve">万元，比上年减少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sz w:val="30"/>
          <w:szCs w:val="30"/>
        </w:rPr>
        <w:t>万元，较上年下降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29.31</w:t>
      </w:r>
      <w:r>
        <w:rPr>
          <w:rFonts w:hint="eastAsia" w:ascii="仿宋" w:hAnsi="仿宋" w:eastAsia="仿宋" w:cs="仿宋"/>
          <w:sz w:val="30"/>
          <w:szCs w:val="30"/>
        </w:rPr>
        <w:t>%，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比年初预计数减少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1万元，降低2.38%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</w:rPr>
        <w:t>不存在公款大吃大喝、超标准接待、参与高消费娱乐等情况。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ind w:firstLine="4500" w:firstLineChars="15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吉木萨尔县财政局</w:t>
      </w:r>
    </w:p>
    <w:p>
      <w:pPr>
        <w:ind w:firstLine="4500" w:firstLineChars="15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2022年12月31日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D4D2D"/>
    <w:rsid w:val="5ABE730F"/>
    <w:rsid w:val="66DD4D2D"/>
    <w:rsid w:val="6F11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2022-12-13T12:15:00Z</dcterms:created>
  <dc:creator>zhaoyuhua</dc:creator>
  <cp:lastModifiedBy>Administrator</cp:lastModifiedBy>
  <dcterms:modified xsi:type="dcterms:W3CDTF">2023-09-15T09:45:26Z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D019F540685A42658D1FADAA78178726</vt:lpwstr>
  </property>
</Properties>
</file>