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昌州财教[2022]83号—关于提前下达2023年改善普通高中学校办学条件补助资金预算的通知</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吉木萨尔县第一中学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吉木萨尔县第一中学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赵海霞</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2024年04月01日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高中教育作为培养人才的重要阶段，对国家发展具有重要意义。根据《“十四五”县域普通高中发展提升行动计划》加强县域普通高中建设，推进基础教育高质量发展，研究制定计划，总体目标是到2025年，县一中整体办学水平显著提升，县中和城区普通高中协调发展机制基本健全，统筹普通高中教育和中等职业教育发展。昌州财教[2022]83号—关于提前下达2023年改善普通高中学校办学条件补助资金项目拨付418万元，按比例分配，其中：在校生25%，寄宿生15%，生均辅助用房15%，生均运动场10%，生均教学仪器设备10%，一般公共预算普通高中教育事业费支出增加15%。</w:t>
        <w:br/>
        <w:t>2.主要内容</w:t>
        <w:br/>
        <w:t>（1）项目名称：昌州财教[2022]83号—关于提前下达2023年改善普通高中学校办学条件补助资金预算的通知项目</w:t>
        <w:br/>
        <w:t>（2）项目主要内容：根据教基〔2021〕8号《“十四五”县域普通高中发展提升行动计划》和昌州财教[2022]83号—关于提前下达2023年改善普通高中学校办学条件补助资金预算文件要求，该项目实施运动场改造项目224万元，标准化考场建设和录播教室建设项目174万元，地面维修20万元，旨在改善县一中办学环境条件，提高师生和社会公众满意度，预计在2023年12月31日前支付完毕。</w:t>
        <w:br/>
        <w:t>3.实施情况</w:t>
        <w:br/>
        <w:t>实施主体：吉木萨尔县第一中学。</w:t>
        <w:br/>
        <w:t>实施时间：本项目实施周期为2023年1月-2023年12月。</w:t>
        <w:br/>
        <w:t>实施情况：该项目为工程类项目，根据上级教育主管部门上报改善办学条件实施项目相关要求，结合学校实际情况选择实施项目进行上报。资金到位后，实施项目按照政府采购相关要求进行招投标，招标结束后与中标单位签订合同，施工单位按合同进行施工，学校按合同支付工程款，工程完工后，学校组织相关人员进行验收，验收合格后投入使用。施工方按照政府采购办报送工程决算资料，审核通过后由审计部门进行审计，最后按审计价支付所有工程款。</w:t>
        <w:br/>
        <w:t>4.项目实施主体</w:t>
        <w:br/>
        <w:t>（1）主要职能</w:t>
        <w:br/>
        <w:t xml:space="preserve"> 1.我校是全日制高级中学。全面贯彻党的教育方针，培养学生的德智体美劳，使之成为社会主义事业合格的建设者和接班人。</w:t>
        <w:br/>
        <w:t xml:space="preserve"> 2.负责吉木萨尔县高中阶段学生教育教学工作。</w:t>
        <w:br/>
        <w:t>（2）机构设置情况</w:t>
        <w:br/>
        <w:t>吉木萨尔县第一中学无下属预算单位，下设7个处室，分别是：办公室、教务处、德育处、综治办、总务处、团委、信息办。</w:t>
        <w:br/>
        <w:t>5.资金投入和使用情况</w:t>
        <w:br/>
        <w:t>（1）项目资金安排落实、总投入等情况分析</w:t>
        <w:br/>
        <w:t>本项目预算安排总额为418万元，资金来源为转移支付资金，其中：财政资金418万元，其他资金0万元，2023年实际收到预算资金418万元，预算资金到位率为100%。</w:t>
        <w:br/>
        <w:t>（2）项目资金实际使用情况分析</w:t>
        <w:br/>
        <w:t>截至2023年12月31日，本项目实际支付资金418万元，预算执行率100%。本项目资金主要用于支付建设费用398万元、维修费用20万元。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根据昌州财教【2022】83号文件精神，2023年提前下达改善普通高中办学条件补助资金预算的资金是418万元，资金支付及时率要高效，师生和社会公众满意度高，预计在2023年12月31日前支付完毕，旨在改善县一中办学环境条件。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“改善普通高中办学环境补助资金学生享受比例”指标，预期指标值为“=100%”；</w:t>
        <w:br/>
        <w:t>②质量指标</w:t>
        <w:br/>
        <w:t>“改善普通高中办学环境补助资金学校覆盖率”指标，预期指标值为“=100%”；</w:t>
        <w:br/>
        <w:t>③时效指标</w:t>
        <w:br/>
        <w:t>“资金支付及时率”指标，预期指标值为“=100%”；</w:t>
        <w:br/>
        <w:t>（2）项目成本指标</w:t>
        <w:br/>
        <w:t>①经济成本指标</w:t>
        <w:br/>
        <w:t>“高中生均公用经费标准”指标，预期指标值为“≤1000元/生”；</w:t>
        <w:br/>
        <w:t>“初中生均公用经费标准”指标，预期指标值为“≤650元/生”；</w:t>
        <w:br/>
        <w:t>②社会成本指标</w:t>
        <w:br/>
        <w:t>无此类指标</w:t>
        <w:br/>
        <w:t>③生态环境成本指标</w:t>
        <w:br/>
        <w:t>无此类指标</w:t>
        <w:br/>
        <w:t>（3）项目效益指标</w:t>
        <w:br/>
        <w:t>①经济效益指标</w:t>
        <w:br/>
        <w:t>无此类指标</w:t>
        <w:br/>
        <w:t>②社会效益指标</w:t>
        <w:br/>
        <w:t>“改善县一中办学环境条件”指标，预期指标值为“有效改善”；</w:t>
        <w:br/>
        <w:t>③生态效益指标</w:t>
        <w:br/>
        <w:t>无此类指标</w:t>
        <w:br/>
        <w:t>（4）项目满意度指标</w:t>
        <w:br/>
        <w:t>①满意度指标</w:t>
        <w:br/>
        <w:t>“家长满意度”指标，预期指标值为“≥95%”。</w:t>
        <w:br/>
        <w:t>“学生满意度”指标，预期指标值为“≥95%”。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新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昌州财教[2022]83号—关于提前下达2023年改善普通高中学校办学条件补助资金预算的通知项目，评价核心为项目资金使用方向。项目资金的使用合规性。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(5)《关于印发&lt;吉木萨尔县财政支出绩效评价管理暂行办法&gt;的通知》;</w:t>
        <w:br/>
        <w:t>(6)《关于印发&lt;吉木萨尔县预算绩效监控管理暂行办法&gt;的通知》;</w:t>
        <w:br/>
        <w:t>(7)关于转发《关于印发自治区项目支出绩效目标设置指引的通知》;</w:t>
        <w:br/>
        <w:t>(8)关于转发自治区《关于进一步加强和规范第三方机构参与预算绩效管理的通知》;</w:t>
        <w:br/>
        <w:t>(9)《2022年度吉木萨尔县全面实施预算绩效管理工作方案》;</w:t>
        <w:br/>
        <w:t>(10)《关于成立吉木萨尔县预算绩效管理工作领导小组的通知》;《关于加强和规范吉木萨尔县项目支出“全过程”预算绩效管理结果应用的通知》;</w:t>
        <w:br/>
        <w:t>(11)《“十四五”县域普通高中发展提升行动计划》教基〔2021〕8号</w:t>
        <w:br/>
        <w:t>(12)《关于提前下达2023年改善普通高中学校办学条件补助资金预算的通知》（昌州财教[2022]83号）。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属于“是”或“否”判断的单一评判定量指标：比较法，符合要求的得满分，不符合要求的不得分或者扣减相应的分数。</w:t>
        <w:br/>
        <w:t>满意度指标：主要采用比较法，根据满意度问卷统计情况计算完成比率与预期指标值对比，达成满意度预期目标的，得满分；未完成指标值的，按照完成值与预期指标值的比值计算得分；满意度小于60%不得分。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4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史光清（评价小组组长）：主要负责项目策划和监督，全面负责项目绩效评价报告的最终质量，对评估人员出具的最终报告质量进行复核，确保评估结果的客观性；</w:t>
        <w:br/>
        <w:t>吴松（评价小组组员）：主要负责资料的收集，取证、数据统计分析；</w:t>
        <w:br/>
        <w:t>刘栋（评价小组组员）：主要负责项目报告的制定，指标的研判，数据分析及报告撰写。</w:t>
        <w:br/>
        <w:t>2.组织实施</w:t>
        <w:br/>
        <w:t>2024年3月5日-3月9日，评价工作进入实施阶段。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经调研了解，该项目主要受益群体包括学生、家长、老师。我们根据绩效评价目标和绩效指标体系，设计满意度调查问卷进行问卷调查，其中受益对象共选取样本173人，共发放问卷173份，最终收回173份。 </w:t>
        <w:br/>
        <w:t>3.分析评价</w:t>
        <w:br/>
        <w:t>2024年3月10日-3月19日，评价小组按照绩效评价的原则和规范，对取得的资料进行审查核实，对采集的数据进行分析，按照绩效评价指标评分表逐项进行打分、分析、汇总各方评价结果。　</w:t>
        <w:br/>
        <w:t>4.撰写与提交评价报告</w:t>
        <w:br/>
        <w:t>2024年3月20日-3月31日，评价小组撰写绩效评价报告，按照新疆维吾尔自治区财政绩效管理信息系统绩效评价模块中统一格式和文本框架撰写绩效评价报告并提交审核。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在实施过程中取得了良好的成效，具体表现在：截至2023年12月31日，我校已完成【昌州财教[2022]83号—关于提前下达2023年改善普通高中学校办学条件补助资金预算的通知】项目，通过实施此项目改善县一中办学环境条件，提高师生和社会公众满意度。</w:t>
        <w:br/>
        <w:t>（二）评价结论</w:t>
        <w:br/>
        <w:t>此次绩效评价通过绩效评价小组论证的评价指标体系及评分标准，采用因素分析法和比较法对本项目绩效进行客观评价，本项目共设置三级指标数量19个，实现三级指标数量19个，总体完成率为100%。最终评分结果：总分为100分，绩效评级为“优”。综合评价结论如下：</w:t>
        <w:br/>
        <w:t>项目决策类指标共设置6个，满分指标6个，得分率100%；</w:t>
        <w:br/>
        <w:t>过程管理类指标共设置5个，满分指标5个，得分率100%；</w:t>
        <w:br/>
        <w:t>项目产出类指标共设置5个，满分指标5个，得分率100%；</w:t>
        <w:br/>
        <w:t>项目效益类指标共设置3个，满分指标3个，得分率100%。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项目决策类指标由3个二级指标和6个三级指标构成，权重分21.0分，实际得分21分。</w:t>
        <w:br/>
        <w:t>1.项目立项情况分析</w:t>
        <w:br/>
        <w:t>（1）立项依据充分性</w:t>
        <w:br/>
        <w:t>本项目立项符合《“十四五”县域普通高中发展提升行动计划》（教基〔2021〕8号）和昌州财教[2022]83号—关于提前下达2023年改善普通高中学校办学条件补助资金预算文件要求，符合行业发展规划和政策要求；本项目立项符合《吉木萨尔县第一中学单位配置内设机构和人员编制规定》中职责范围中的“普通高中学校办学条件”，属于我单位履职所需；根据《财政资金直接支付申请书》，本项目资金性质为“公共财政预算”功能分类为“2050204”经济分类为“31006”属于公共财政支持范围，符合中央、地方事权支出责任划分原则；经检查我单位财政管理一体化信息系统，本项目不存在重复。</w:t>
        <w:br/>
        <w:t>综上所述，本指标满分为5.0分，根据评分标准得5分，本项目立项依据充分。</w:t>
        <w:br/>
        <w:t>（2）立项程序规范性</w:t>
        <w:br/>
        <w:t>根据《“十四五”县域普通高中发展提升行动计划》加强县域普通高中建设，推进基础教育高质量发展，研究制定计划，总体目标是到2025年，县中整体办学水平显著提升，县中和城区普通高中协调发展机制基本健全，统筹普通高中教育和中等职业教育发展。昌州财教[2022]83号—关于提前下达2023年改善普通高中学校办学条件补助资金项目拨付418万元，按比例分配，其中：在校生25%，寄宿生15%，生均辅助用房15%，生均运动场10%，生均教学仪器设备值10%，一般公共预算普通高中教育事业费支出增加15%。项目立项程序规范，经过了必要的集体决策程序。</w:t>
        <w:br/>
        <w:t>综上所述，本指标满分为3.0分，根据评分标准得3分，本项目立项程序规范。</w:t>
        <w:br/>
        <w:t>2.绩效目标情况分析</w:t>
        <w:br/>
        <w:t>（1）绩效目标合理性</w:t>
        <w:br/>
        <w:t>①该项目已设置年度绩效目标。</w:t>
        <w:br/>
        <w:t>②该项目实际工作内容为：改善普通高中学校办学条件。</w:t>
        <w:br/>
        <w:t>③该项目按照绩效目标完成该项目实施运动场改造项目224万元，标准化考场建设和录播教室建设项目174万元，地面维修20万元，旨在改善县一中办学环境条件。</w:t>
        <w:br/>
        <w:t>④该项目批复的预算金额为418万元，《项目支出绩效目标表》中预算金额为418万元，预算确定的项目资金与预算确定的项目投资额相匹配。</w:t>
        <w:br/>
        <w:t>综上所述，本指标满分为4.0分，根据评分标准得4分，本项目绩效目标设置合理。</w:t>
        <w:br/>
        <w:t>（2）绩效指标明确性</w:t>
        <w:br/>
        <w:t>经检查我单位年初设置的《项目支出绩效目标表》，得出如下结论：本项目已将年度绩效目标进行细化为绩效指标体系，共设置一级指标5个，二级指标6个，三级指标8个，定量指标7个，定性指标1个，指标量化率为87.5%，量化率达70.0%以上。</w:t>
        <w:br/>
        <w:t>该《项目绩效目标申报表》中，数量指标值为改善普通高中办学环境补助资金学生享受比例，三级指标的年度指标值与年度绩效目标中任务数一致。已设置的绩效目标具备明确性、可衡量性、可实现性、相关性、时限性。</w:t>
        <w:br/>
        <w:t>综上所述，本指标满分为3.0分，根据评分标准得3分，本项目所设置绩效指标明确。</w:t>
        <w:br/>
        <w:t>3.资金投入情况分析</w:t>
        <w:br/>
        <w:t>（1）预算编制科学性</w:t>
        <w:br/>
        <w:t>本项目按照上级文件要求，根据在校人数及补贴标准计算，即预算编制较科学且经过论证；</w:t>
        <w:br/>
        <w:t>本项目预算申请内容为改善普通高中学校办学条件，项目实际内容为运动场改造项目224万元，标准化考场建设和录播教室建设项目174万元，地面维修20万元，预算申请与《资金分配表》中涉及的项目内容匹配；</w:t>
        <w:br/>
        <w:t>本项目预算申请资金418万元，我单位在预算申请中严格按照项目实施内容及测算标准进行核算，其中：建设费用398万元、维修费用20万元。预算确定资金量与实际工作任务相匹配。本项目预算额度测算依据充分，严格按照标准编制，预算确定资金量与实际工作任务相匹配。</w:t>
        <w:br/>
        <w:t>综上所述，本指标满分为4.0分，根据评分标准得4分，本项目预算编制科学。</w:t>
        <w:br/>
        <w:t>（2）资金分配合理性</w:t>
        <w:br/>
        <w:t>①本项目实际分配资金以《关于提前下达2023年改善普通高中学校办学条件补助资金的通知》（昌州财教[2022]83号）文件为依据进行资金分配，预算资金分配依据充分。</w:t>
        <w:br/>
        <w:t>②根据《关于提前下达2023年改善普通高中学校办学条件补助资金的通知》（昌州财教[2022]83号）文件显示，本项目实际到位资金418万元，实际分配资金与我单位提交申请的资金额度一致，资金分配额度合理，与我单位实际需求相适应。</w:t>
        <w:br/>
        <w:t>综上所述，本指标满分为2.0分，根据评分标准得2分，本项目资金分配合理。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项目过程管理类指标由2个二级指标和5个三级指标构成，权重分19.0分，实际得分19分。</w:t>
        <w:br/>
        <w:t>1.资金管理情况分析</w:t>
        <w:br/>
        <w:t>（1）资金到位率</w:t>
        <w:br/>
        <w:t>依据《关于提前下达2023年改善普通高中学校办学条件补助资金的通知》（昌州财教[2022]83号）文件，本项目预算资金为418万元，实际到位资金418万元，资金到位率100%。</w:t>
        <w:br/>
        <w:t>综上所述，本指标满分为3.0分，根据评分标准得3分，本项目资金到位率为100%。</w:t>
        <w:br/>
        <w:t>（2）预算执行率</w:t>
        <w:br/>
        <w:t>截至2023年12月底，本项目实际支出资金418万元，预算执行率100%。</w:t>
        <w:br/>
        <w:t>综上所述，本指标满分为5.0分，根据评分标准得5分，本项目预算执行率为100%。</w:t>
        <w:br/>
        <w:t>（3）资金使用合规性</w:t>
        <w:br/>
        <w:t>通过检查本项目签订的合同、资金申请文件、发票等财务付款凭证，得出本项目资金支出符合国家财经法规、《政府会计制度》《县一中项目专项资金管理制度》《县一中重大问题和重要事项决策制度》《县一中合同管理制度》，资金的拨付有完整的审批程序和手续，资金实际使用方向与预算批复用途一致，不存在截留、挤占、挪用、虚列支出的情况。</w:t>
        <w:br/>
        <w:t>综上所述，本指标满分为5.0分，根据评分标准得5分，资金支出符合我单位财务管理制度规定。</w:t>
        <w:br/>
        <w:t>2.组织实施情况分析</w:t>
        <w:br/>
        <w:t>（1）管理制度健全性</w:t>
        <w:br/>
        <w:t>我单位已制定《县一中项目专项资金管理办法》《县一中收支业务管理制度》《县一中政府采购业务管理制度》《县一中合同管理制度》，上述已建立的制度均符合行政事业单位内控管理要求，财务和业务管理制度合法、合规、完整，本项目执行符合上述制度规定。</w:t>
        <w:br/>
        <w:t>综上所述，本指标满分为2.0分，根据评分标准得2分，项目制度建设健全。</w:t>
        <w:br/>
        <w:t>（2）制度执行有效性</w:t>
        <w:br/>
        <w:t>①该项目的实施符合《县一中项目专项资金管理办法》《县一中收支业务管理制度》《县一中政府采购业务管理制度》《县一中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各地区以及本单位资金管理办法执行，项目启动实施后，为了加快本项目的实施，成立了项目工作领导小组，由刘栋任组长，负责项目的组织工作；王月红任副组长，负责项目的实施工作；组员包括：王建军和妥秀伟，主要负责项目监督管理、验收以及资金核拨等工作。</w:t>
        <w:br/>
        <w:t>综上所述，本指标满分为4.0分，根据评分标准得4分，本项目所建立制度执行有效。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项目产出类指标由4个二级指标和5个三级指标构成，权重分30.0分，实际得分30.0分。</w:t>
        <w:br/>
        <w:t>1.数量指标完成情况分析</w:t>
        <w:br/>
        <w:t>“改善普通高中办学环境补助资金学生享受比例”指标：预期指标值为“=100%”，实际完成指标值为“=100%”，指标完成率为100.0%。</w:t>
        <w:br/>
        <w:t>综上所述，本指标满分为7分，根据评分标准得7分。</w:t>
        <w:br/>
        <w:t>2.质量指标完成情况分析</w:t>
        <w:br/>
        <w:t>“改善普通高中办学环境补助资金学校覆盖率”指标：预期指标值为“=100%”，实际完成指标值为“=100%”，指标完成率为100%。</w:t>
        <w:br/>
        <w:t>综上所述，本指标满分为7分，根据评分标准得7分。</w:t>
        <w:br/>
        <w:t>3.时效指标完成情况分析</w:t>
        <w:br/>
        <w:t>“资金支付及时率”指标：预期指标值为“=100%”，实际完成指标值为“=100%”，指标完成率为100%。</w:t>
        <w:br/>
        <w:t>综上所述，本指标满分为6分，根据评分标准得6分。</w:t>
        <w:br/>
        <w:t>4.经济成本指标完成情况分析</w:t>
        <w:br/>
        <w:t>“高中生均公用经费标准”指标：预期指标值为“&lt;=1000元/生”，实际完成指标值为“=1000元/生”，指标完成率为100%。</w:t>
        <w:br/>
        <w:t>综上所述，本指标满分为5分，根据评分标准得5分。</w:t>
        <w:br/>
        <w:t>“高中生均公用经费标准”指标：预期指标值为“&lt;=650元/生”，实际完成指标值为“=650元/生”，指标完成率为100%。</w:t>
        <w:br/>
        <w:t>综上所述，本指标满分为5分，根据评分标准得5分。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项目效益类指标由2个二级指标和3个三级指标构成，权重分30.0分，实际得分30分。</w:t>
        <w:br/>
        <w:t>1.经济效益完成情况分析</w:t>
        <w:br/>
        <w:t>本项目无该指标。</w:t>
        <w:br/>
        <w:t>2.社会效益完成情况分析</w:t>
        <w:br/>
        <w:t>“改善县一中办学环境条件”指标：预期指标值为“有效改善”，实际完成指标值为“基本达成目标”，指标完成率为100.0%。</w:t>
        <w:br/>
        <w:t>综上所述，本指标满分为20分，根据评分标准得20分。</w:t>
        <w:br/>
        <w:t>3.生态效益完成情况分析</w:t>
        <w:br/>
        <w:t>本项目无该指标。</w:t>
        <w:br/>
        <w:t>4.满意度完成情况分析</w:t>
        <w:br/>
        <w:t>“家长满意度”指标：预期指标值为“&gt;=95%”，实际完成指标值为“=98%”，指标完成率为100%。</w:t>
        <w:br/>
        <w:t>综上所述，本指标满分为5分，根据评分标准得5分。</w:t>
        <w:br/>
        <w:t>“学生满意度”指标：预期指标值为“&gt;=95%”，实际完成指标值为“=98%”，指标完成率为100%。</w:t>
        <w:br/>
        <w:t>综上所述，本指标满分为5分，根据评分标准得5分。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本项目年初预算资金总额为418万元，全年预算数为418万元，全年执行数为418万元，预算执行率为100%。</w:t>
        <w:br/>
        <w:t>本项目共设置三级指标数量19个，满分指标数量19个，扣分指标数量0个，经分析计算所有三级指标完成率得出，本项目总体完成率为100%。</w:t>
        <w:br/>
        <w:t>综上所述本项目预算执行进度与总体完成进度之间的偏差为0%。</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根据有关财经法规和资金管理办法，强化我校主体责任，完善专项经费使用管理制度，规范专项资金的使用和监督管理。自治区专项资金预算执行要求和全面实施预算绩效管理的意见，按照时间节点，积极做好项目实施前期准备工作，加快专项资金审批流程，提高专项资金支付及时率，切实提高资金使用效益，防止出现激战、挪用、虚列、套取专项补助资金等行为。</w:t>
        <w:br/>
        <w:t>（二）存在的问题及原因分析</w:t>
        <w:br/>
        <w:t>专项资金项目的经费执行需要多层级的审批，导致资金的批准和拨付时间较长。按照自治区专项资金预算执行要求和全面实施预算绩效管理的意见，阶段性支付进度有待提高。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对于项目建设从决策到运行各个阶段，制定详细的管理程序，明确各个阶段的目标的职责，目标控制贯穿与项目实施的全过程，从而保证项目按计划完成。</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