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困难群众补助救助资金项目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吉木萨尔县民政局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吉木萨尔县民政局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钮鸿林</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根据《关于提前下达2023年中央财政困难群众救助补助资金预算的通知》（昌州财社〔2022〕38号）、《关于下达2023年第二批中央财政困难群众救助补助资金的通知》（昌州财社〔2023〕16号）、《关于下达2023年第二批中央财政困难群众救助补助资金的通知》（昌州财社〔2023〕16号）、《关于下达2023年中央财政困难群众救助补助资金的通知》（昌州财社〔2023〕44号）、《关于进一步做好最低生活保障等社会救助兜底保障工作的通知》（昌州民字〔2023〕1号）、关于印发《吉木萨尔县关于全面开展低收入人口摸底排查工作的实施方案》的通知（吉民发〔2023〕32号）等文件要求， 规范城乡低保政策实施，合理确定保障标准，使困难群众基本生活得到有效保障；统筹城乡特困人员救助供养工作，合理确定保障标准；规范实施临时救助政策，实现及时高效、救急解难；为生活无着流浪乞讨人员提供临时食宿、疾病救治、协助返回等救助，并妥善安置返乡受助人员；对流浪未成年人提供特殊优先保护及教育等专业服务，确保其健康成长；对农村留守儿童、困境儿童等存在流浪风险的未成年人以及流浪乞讨儿童开展家庭监护评估、监护支持、精神关爱等工作，为其提供临时照料、医疗救治、心理疏导、行为矫治、社会融入、家庭关系调试、法律援助等专业服务，从源头上预防未成年人外出流浪；引导地方提高孤儿生活保障水平，孤儿生活保障政策规范高效实施，使孤儿、艾滋病病毒感染儿童和事实无人抚养儿童生活基本得到保障。积极为走失、务工不着、家庭暴力受害者等离家在外的临时遇困人员提供救助。确保我县困难群众基本生活有保障，应救尽救。</w:t>
        <w:br/>
        <w:t>2.主要内容</w:t>
        <w:br/>
        <w:t>（1）项目名称：困难群众补助救助资金项目</w:t>
        <w:br/>
        <w:t>（2）项目主要内容：对我县城乡低保户发放1至12月份的城乡低保金、有必要时发放一次性生活补贴、临时价格补贴；对特困供养对象落实1-12月份的特困供养救助政策发放生活费、护理费、医疗费、丧葬费等；为孤儿（事实无人抚养儿童、艾滋病儿童）发放1-12月份生活补贴；对生活临时陷入困境的困难家庭落实临时救助；对生活无着的流浪乞讨人员落实救助包括住宿、饮食、返乡，送医、返乡救助政策。</w:t>
        <w:br/>
        <w:t>3.实施情况</w:t>
        <w:br/>
        <w:t>实施主体：吉木萨尔县民政局。</w:t>
        <w:br/>
        <w:t>实施时间：本项目实施周期为2023年1月1日-2023年12月31日。</w:t>
        <w:br/>
        <w:t>实施情况：困难群众救助补助资金统筹用于低保、特困人员救助供养、临时救助、流浪乞讨人员救助、孤儿基本生活保障支出。适度扩大城乡低保范围，进一步提高城乡低保对象基本生活水平，确保特困对象基本生活有所保障，继续扩大临时救助范围，救助生活无着流浪乞讨人员，提高孤儿生活水平，进一步提高困难群众基本生活救助工作管理服务水平。截止2023年12月，我县享受城乡低保1091户1974人，享受特困供养人员320人，享受临时救助555人次，救助孤儿8名，事实无人抚养儿童2人，救助流浪乞讨人员3名。</w:t>
        <w:br/>
        <w:t>4.项目实施主体</w:t>
        <w:br/>
        <w:t>（1）主要职能</w:t>
        <w:br/>
        <w:t>负责全县社会救助政策落实，统筹社会救助体系建设，负责城乡居民最低生活保障、特困人员救助供养、临时救助、生活无着落流浪乞讨人员救助工作，承担全县社会救助的日常工作；督促指导全县的养老服务工作。负责拟定全县养老服务体系建设规划、政策、标准并组织实施；承担老年人福利和特殊困难老年人救助工作；贯彻落实国家婚姻管理政策、殡葬管理政策及服务规范，负责推进婚俗、殡葬改革，指导婚姻、殡葬服务机构管理工作；贯彻落实全县儿童福利、孤弃儿童保障、儿童收养、儿童救助保护政策、标准。健全农村留守儿童关爱服务体系和困境儿童保障制度；贯彻落实全县城乡基层群众自治建设和社区建设的政策，指导城乡社区建设和服务管理工作，提出加强和改进城乡基层政权建设的建议，推动基层民主政治建设；贯彻执行行政区划管理政策和行政区域界线、地名管理办法；负责研究、制定和报告县人民政府审批的村以上行政区划的设立、撤销、调整、更名和界线变更及乡镇以上人民政府驻地迁移审核工作；组织、指导全县行政区域界线的勘定和管理工作，负责全县地名管理工作。</w:t>
        <w:br/>
        <w:t>（2）机构设置情况</w:t>
        <w:br/>
        <w:t>吉木萨尔县民政局现有6个内设科室:即行政办公室、社会救助办公室（发放城乡低保、五保老人供养金、孤儿生活费、临时救助、流浪乞讨救助、残疾人两项补贴、高龄老人生活津贴等）、基层政权办公室、社会事务办公室、婚姻登记办公室、行政区划地名办公室、党建办公室，下属1个单位社会福利管理中心。</w:t>
        <w:br/>
        <w:t>5.资金投入和使用情况</w:t>
        <w:br/>
        <w:t>（1）项目资金安排落实、总投入等情况分析</w:t>
        <w:br/>
        <w:t>本项目预算资金总额为1354万元，资金来源为中央困难群众救助补助资金。其中：财政资金为1354万元，其他资金为0万元。2023年实际收到预算资金1354万元，预算资金到位率为100%。</w:t>
        <w:br/>
        <w:t>（2）项目资金实际使用情况分析</w:t>
        <w:br/>
        <w:t>截至2023年12月31日，本项目实际支出1240.48万元，预算执行率91.62%，结余资金113.52万元。项目资金主要用于支付城乡低保金845.80万元、特困供养救助315.93万元、临时救助70.12万元、孤儿生活费（包括事实无人抚养儿童、艾滋病儿童）4.69万元、流浪乞讨救助3.94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规范城乡低保政策实施，合理确定保障标准，使低保对象基本生活得到有效保障；统筹城乡特困人员救助供养工作，合理确定保障标准；规范实施临时救助政策，实现及时高效、救急解难；为生活无着流浪乞讨人员提供临时食宿、疾病救治、协助返回等救助，并妥善安置返乡受助人员；对流浪未成年人提供特殊优先保护及教育等专业服务，确保其健康成长；对农村留守儿童、困境儿童等存在流浪风险的未成年人以及流浪乞讨儿童开展家庭监护评估、监护支持、精神关爱等工作，为其提供临时照料、医疗救治、心理疏导、行为矫治、社会融入、家庭关系调试、法律援助等专业服务，从源头上预防未成年人外出流浪；引导地方提高孤儿生活保障水平，孤儿生活保障政策规范高效实施，使孤儿、艾滋病病毒感染儿童和事实无人抚养儿童生活基本得到保障。积极为走失、务工不着、家庭暴力受害者等离家在外的临时遇困人员提供救助。确保我县困难群众基本生活有保障，应救尽救。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“城乡居民低保保障率”指标，预期指标值为“100%”；</w:t>
        <w:br/>
        <w:t>“特困供养保障率”指标，预期指标值为“100%”；</w:t>
        <w:br/>
        <w:t>“求救的流浪乞讨人员救助率”预期指标值为“95%”；</w:t>
        <w:br/>
        <w:t>“孤儿、艾滋病病毒感染儿童、生活困难家庭中和纳入特困人员救助供养范围的事实无人抚养儿童救助率”预期指标值为“90%”；</w:t>
        <w:br/>
        <w:t>“患病孤残儿童救助率”预期指标值为“90%”；</w:t>
        <w:br/>
        <w:t>②质量指标</w:t>
        <w:br/>
        <w:t>“城乡低保标准”指标，预期指标值为“稳步提高”；</w:t>
        <w:br/>
        <w:t>“城乡特困人员救助供养保准”指标，预期指标值为“不低于上年”；</w:t>
        <w:br/>
        <w:t>“临时救助水平”指标，预期指标值为“不低于上年”；</w:t>
        <w:br/>
        <w:t>“孤儿、艾滋病感染儿童、事实无人抚养儿童认定准确率”指标，预期指标值为“90%”；</w:t>
        <w:br/>
        <w:t>③时效指标</w:t>
        <w:br/>
        <w:t>“困难群众基本生活救助和孤儿基本生活费按时发放率”指标，预期指标值为“90%”；</w:t>
        <w:br/>
        <w:t>“流浪乞讨人员救助要求当天登记救助率”指标，预期指标值为“90%”；</w:t>
        <w:br/>
        <w:t>（2）项目成本指标指标</w:t>
        <w:br/>
        <w:t>①经济成本指标</w:t>
        <w:br/>
        <w:t>“低保资金社会化发放率”指标，预期指标值为“90%”；</w:t>
        <w:br/>
        <w:t>“流浪乞讨人员救助执行当地支出标准”指标，预期指标值为“90%”；</w:t>
        <w:br/>
        <w:t>②社会成本指标</w:t>
        <w:br/>
        <w:t>无此类指标</w:t>
        <w:br/>
        <w:t>③生态环境成本指标</w:t>
        <w:br/>
        <w:t>无此类指标</w:t>
        <w:br/>
        <w:t>（3）项目效益指标</w:t>
        <w:br/>
        <w:t>①经济效益指标</w:t>
        <w:br/>
        <w:t>无此类指标</w:t>
        <w:br/>
        <w:t>②社会效益指标</w:t>
        <w:br/>
        <w:t>“困难群众生活水平情况”指标，预期指标值为“有所提升”；</w:t>
        <w:br/>
        <w:t>“帮助查明身份滞留流浪乞讨人员返乡情况”指标，预期指标值为“及时返送”；</w:t>
        <w:br/>
        <w:t>“为走失、务工不着，家庭暴力受害者等离家在外的临时遇困人员提供帮助服务率”指标，预期指标值为“95%”；</w:t>
        <w:br/>
        <w:t>③生态效益指标</w:t>
        <w:br/>
        <w:t>无此类指标</w:t>
        <w:br/>
        <w:t>（4）项目满意度指标</w:t>
        <w:br/>
        <w:t>①满意度指标</w:t>
        <w:br/>
        <w:t>“政策知晓率”指标，预期指标值为“85%”。</w:t>
        <w:br/>
        <w:t>“救助对象对社会救助实施的满意度”指标，预期指标值为“90%”。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满意度指标等内容，保证项目绩效指标设置科学、规范、合理、可衡量。</w:t>
        <w:br/>
        <w:t>三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此次我单位根据《财政支出绩效评价管理暂行办法》（财预〔2020〕10号）文件要求对2023年度我单位实施的困难群众救助补助资金项目开展部门绩效评价，评价核心内容为项目资金、项目产出、项目效益。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（5）关于转发《关于印发自治区项目支出绩效目标设置指引的通知》</w:t>
        <w:br/>
        <w:t>（6）关于转发自治区《关于进一步加强和规范第三方机构参与预算绩效管理的通知》</w:t>
        <w:br/>
        <w:t></w:t>
        <w:br/>
        <w:t>（7）《关于印发&lt;吉木萨尔县财政支出绩效评价管理暂行办法&gt;的通知》</w:t>
        <w:br/>
        <w:t>（8）《关于印发&lt;吉木萨尔县预算绩效监控管理暂行办法&gt;的通知》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（12）《关于提前下达2023年中央财政困难群众救助补助资金预算的通知》（昌州财社〔2022〕38号）</w:t>
        <w:br/>
        <w:t>（13）《关于下达2023年第二批中央财政困难群众救助补助资金的通知》（昌州财社〔2023〕16号）</w:t>
        <w:br/>
        <w:t>（14）《关于下达2023年第二批中央财政困难群众救助补助资金的通知》（昌州财社〔2023〕16号）</w:t>
        <w:br/>
        <w:t>（15）《关于下达2023年中央财政困难群众救助补助资金的通知》（昌州财社〔2023〕44号）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对项目进行评价，旨在通过综合分析影响绩效目标实现、实施效果的内外部因素，从而评价本项目绩效。三级指标分析环节：总体采用比较法，同时辅以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②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2024年3月6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傅建华（评价小组组长）：主要负责项目策划和监督，全面负责项目绩效评价办稿的最终质量，对评估人员出具的最终报告质量进行复核，确保评估结果的客观性；</w:t>
        <w:br/>
        <w:t>陈姿含、常娥、张莹莹、热美拉（评价小组组员）：主要负责资料的收集，取证、数据统计分析；</w:t>
        <w:br/>
        <w:t>萨吉达、张仕颖（评价小组组员）：主要负责主要负责项目报告的制定，指标的研判，数据分析及报告撰写。</w:t>
        <w:br/>
        <w:t>2.组织实施</w:t>
        <w:br/>
        <w:t>2024年3月7日-3月18日，评价工作进入实施阶段。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质量管理、项目建设及验收等相关资料，完成绩效评价内容所需的印证资料整理，所有数据经核查后统计汇总。</w:t>
        <w:br/>
        <w:t>经调研了解，该项目主要受益群体包括困难群众。我们根据绩效评价目标和绩效指标体系，设计满意度调查问卷进行问卷调查，其中2294受益对象共选取样本603人，共发放问卷610份，最终收回603份。 </w:t>
        <w:br/>
        <w:t>3.分析评价</w:t>
        <w:br/>
        <w:t>2024年3月18日-3月20日，评价小组按照绩效评价的原则和规范，对取得的资料进行审查核实，对采集的数据进行分析，按照绩效评价指标评分表逐项进行打分、分析、汇总各方评价结果。　</w:t>
        <w:br/>
        <w:t>4.撰写与提交评价报告</w:t>
        <w:br/>
        <w:t>2024年3月20日-3月31日，评价小组撰写绩效评价报告，按照新疆维吾尔自治区财政绩效管理信息系统绩效评价模块中统一格式和文本框架撰写绩效评价报告并提交审核。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经评价，本项目较大程度达成年初设立的绩效目标，2023年困难群众救助补助资金项目总体组织规范，完成了2023年困难群众救助补助资金项目的工作目标，在实施过程中取得了良好的成效，具体表现在以下方面：</w:t>
        <w:br/>
        <w:t>在项目决策方面：严格按照《关于提前下达2023年中央财政困难群众救助补助资金预算的通知》（昌州财社〔2022〕38号）、《关于下达2023年第二批中央财政困难群众救助补助资金的通知》（昌州财社〔2023〕16号）、《关于下达2023年第二批中央财政困难群众救助补助资金的通知》（昌州财社〔2023〕16号）、《关于下达2023年中央财政困难群众救助补助资金的通知》（昌州财社〔2023〕44号）等文件要求，规范困难群众救助政策实施，合理确定保障标准，使困难群众基本生活得到有效保障。 </w:t>
        <w:br/>
        <w:t>项目管理方面：严格按照预算法及其实施条例、转移支付管理制度规定以及资金管理办法规定的时限要求分解下达；严格按照国库中支付制度有关规定支付资金，未出现违规将资金从国库转入财政专户或支付到预算单位实有资金账户等问题，严格按照下达预算的科目和项目执行，未出现截留、挤占、挪用或自调整等问题按照上级下达和本级预算安排的金额执行，不存在执行数偏离预算数较多的问题。</w:t>
        <w:br/>
        <w:t>项目产出方面：本项目实际支出1240.48万元，预算执行率91.62%，结余资金113.52万元。项目资金主要用于支付城乡低保金845.80万元、特困供养救助315.93万元、临时救助70.12万元、孤儿生活费（包括事实无人抚养儿童、艾滋病儿童）4.69万元、流浪乞讨救助3.94万元。</w:t>
        <w:br/>
        <w:t>（二）评价结论</w:t>
        <w:br/>
        <w:t>此次绩效评价通过绩效评价小组论证的评价指标体系及评分标准，采用因素分析法和比较法对本项目绩效进行客观评价，本项目共设置三级指标数量29个，实现三级指标数量29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项目产出类指标共设置13个，满分指标13个，得分率100%；</w:t>
        <w:br/>
        <w:t>项目效益类指标共设置5个，满分指标5个，得分率100%。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项目决策类指标由3个二级指标和6个三级指标构成，权重分21.0分，实际得分21.0分。</w:t>
        <w:br/>
        <w:t>1.项目立项情况分析</w:t>
        <w:br/>
        <w:t>（1）立项依据充分性</w:t>
        <w:br/>
        <w:t>项目立项符合《关于提前下达2023年中央财政困难群众救助补助资金预算的通知》（昌州财社〔2022〕38号）、《关于下达2023年第二批中央财政困难群众救助补助资金的通知》（昌州财社〔2023〕16号）、《关于下达2023年第二批中央财政困难群众救助补助资金的通知》（昌州财社〔2023〕16号）、《关于下达2023年中央财政困难群众救助补助资金的通知》（昌州财社〔2023〕44号）等相关政策。项目立项与吉木萨尔县民政局单位“开展困难群众救助工作”这一部门职责范围相符，属于部门履职所需；根据《财政资金直接支付申请书》，本项目资金性质为“中央直达资金和自治区资金”，功能分类为“社会保障和就业”，经济分类为“用于低保、特困供养人员救助供养、临时救助、流浪乞讨人员救助（含农村留守儿童、困境儿童、流浪乞讨儿童的应急处置、救助帮扶、监护支持、精神关爱等未成年保护支出）、孤儿基本生活保障支出”，根据《中华人民共和国预算法》属于公共财政支持范围，符合中央、地方事权支出责任划分原则，经检查财政项目指标大平台，本项目不存在重复。</w:t>
        <w:br/>
        <w:t>综上所述，本指标满分为5.0分，根据评分标准得5分，本项目立项依据充分。</w:t>
        <w:br/>
        <w:t>（2）立项程序规范性</w:t>
        <w:br/>
        <w:t>该项目按照规定的《关于提前下达2023年中央财政困难群众救助补助资金预算的通知》（昌州财社〔2022〕38号）、《关于下达2023年第二批中央财政困难群众救助补助资金的通知》（昌州财社〔2023〕16号）、《关于下达2023年第二批中央财政困难群众救助补助资金的通知》（昌州财社〔2023〕16号）、《关于下达2023年中央财政困难群众救助补助资金的通知》（昌州财社〔2023〕44号）的文件要求设立。</w:t>
        <w:br/>
        <w:t>综上所述，本指标满分为3.0分，根据评分标准得3分，本项目立项程序规范。</w:t>
        <w:br/>
        <w:t>2.绩效目标情况分析</w:t>
        <w:br/>
        <w:t>（1）绩效目标合理性</w:t>
        <w:br/>
        <w:t>①该项目已设置年度绩效目标，具体内容为“1.规范城乡低保政策实施，合理确定保障标准，使低保对象基本生活得到有效保障。2.统筹城乡特困人员救助供养工作，合理确定保障标准。3.规范实施临时救助政策，实现及时高效、救急解难。4.为生活无着流浪乞讨人员提供临时食宿、疾病救治、协助返回等救助，并妥善安置返乡受助人员。5.对流浪未成年人提供特殊优先保护及教育等专业服务，确保其健康成长。6.对农村留守儿童、困境儿童等存在流浪风险的未成年人以及流浪乞讨儿童开展家庭监护评估、监护支持、精神关爱等工作，为其提供临时照料、医疗救治、心理疏导、行为矫治、社会融入、家庭关系调试、法律援助等专业服务，从源头上预防未成年人外出流浪。7.引导地方提高孤儿生活保障水平，孤儿生活保障政策规范高效实施，使孤儿、艾滋病病毒感染儿童和事实无人抚养儿童生活基本得到保障。8.积极为走失、务工不着、家庭暴力受害者等离家在外的临时遇困人员提供救助”。</w:t>
        <w:br/>
        <w:t>②该项目实际工作内容为：1.合理确定了低保标准，城市低保标准700元/月/人、农村低保标准8400元/年/人，使低保对象基本生活得到有效保障。2.合理确定了特困人员供养标准。城乡集中供养标准1035元/月/人，分散供养特困标准800元/月/人。3.全年临时救助555人次，规范实施临时救助政策，推进实现了及时高效、救急解难，使临时遇困人员得到及时救助。4.全年累计为8名生活无着流浪乞讨人员得到了临时食宿、疾病救治、协助返回等救助。 5.通过政府购买社会组织服务，督促乡镇督导员、村社区儿童主任对农村留守儿童、困境儿童等开展家庭监护支持、关心关爱等工作，从源头上预防未成年人外出流浪。6.集中养育标准1610元/月/人、分散养育标准1150元/月/人，孤儿生活保障政策规范高效实施。</w:t>
        <w:br/>
        <w:t>③该项目按照绩效目标完成城乡低保、特困供养对象保障率，流浪乞讨人员、孤儿、艾滋病病毒感染、孤残儿童救助率，城乡低保、特困人员救助供养标准、临时救助水平稳步提高，困难群众基本生活救助和孤儿基本生活费按时社会化发放，困难群众生活水平有所提高，流浪乞讨人员求助当天登记，并且执行我县支出标准，帮助查明滞留流浪乞讨人员返乡，为走失，务工不着，家庭暴力受害者等离家在外的临时遇困人员提高救助服务，不断进行社会救助宣讲群众的政策知晓率不断提高，救助对象对社会救助实施的满意度持续提升，预期产出效益和效果符合正常的业绩水平。</w:t>
        <w:br/>
        <w:t>④该项目批复的预算金额为1354万元，《项目支出绩效目标表》中预算金额为1354万元，预算确定的项目资金与预算确定的项目投资额相匹配。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18个，定量指标13个，定性指标5个，指标量化率为72.2%，量化率达70.0%以上。</w:t>
        <w:br/>
        <w:t>该《项目绩效目标申报表》中，数量指标指标值为“城乡居民低保保障率”指标，“特困供养保障率”指标，“求救的流浪乞讨人员救助率”，“孤儿、艾滋病病毒感染儿童、生活困难家庭中和纳入特困人员救助供养范围的事实无人抚养儿童救助率”、“患病孤残儿童救助率”，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预算编制通过《关于提前下达2023年中央财政困难群众救助补助资金预算的通知》（昌州财社〔2022〕38号）、《关于下达2023年第二批中央财政困难群众救助补助资金的通知》（昌州财社〔2023〕16号）、《关于下达2023年第二批中央财政困难群众救助补助资金的通知》（昌州财社〔2023〕16号）、《关于下达2023年中央财政困难群众救助补助资金的通知》（昌州财社〔2023〕44号）文件标准，根据实际发放人员数量编制预算。</w:t>
        <w:br/>
        <w:t>本项目预算申请内容为1354万元，项目资金主要用于支付低保、特困供养人员救助供养、临时救助、流浪乞讨人员救助（含农村留守儿童、困境儿童、流浪乞讨儿童的应急处置、救助帮扶、监护支持、精神关爱等未成年保护支出）、孤儿基本生活保障资金，预算申请与《困难群众救助补助资金项目实施方案》中涉及的项目内容匹配。</w:t>
        <w:br/>
        <w:t>本项目预算申请资金1354万元，我单位在预算申请中严格按照项目实施内容及测算标准进行核算，其中：城乡低保金845.80万元、特困供养救助315.93万元、临时救助70.12万元、孤儿生活费（包括事实无人抚养儿童、艾滋病儿童）4.69万元、流浪乞讨救助3.94万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关于提前下达2023年中央财政困难群众救助补助资金预算的通知》（昌州财社〔2022〕38号）、《关于下达2023年第二批中央财政困难群众救助补助资金的通知》（昌州财社〔2023〕16号）、《关于下达2023年第二批中央财政困难群众救助补助资金的通知》（昌州财社〔2023〕16号）、《关于下达2023年中央财政困难群众救助补助资金的通知》（昌州财社〔2023〕44号）为依据进行资金分配，预算资金分配依据充分。</w:t>
        <w:br/>
        <w:t>②根据《关于提前下达2023年中央财政困难群众救助补助资金预算的通知》（昌州财社〔2022〕38号）、《关于下达2023年第二批中央财政困难群众救助补助资金的通知》（昌州财社〔2023〕16号）、《关于下达2023年第二批中央财政困难群众救助补助资金的通知》（昌州财社〔2023〕16号）、《关于下达2023年中央财政困难群众救助补助资金的通知》（昌州财社〔2023〕44号）文件显示，本项目实际到位资金1354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项目过程管理类指标由2个二级指标和5个三级指标构成，权重分19.0分，实际得分19分。</w:t>
        <w:br/>
        <w:t>1.资金管理情况分析</w:t>
        <w:br/>
        <w:t>（1）资金到位率</w:t>
        <w:br/>
        <w:t>依据《关于提前下达2023年中央财政困难群众救助补助资金预算的通知》（昌州财社〔2022〕38号）、《关于下达2023年第二批中央财政困难群众救助补助资金的通知》（昌州财社〔2023〕16号）、《关于下达2023年第二批中央财政困难群众救助补助资金的通知》（昌州财社〔2023〕16号）、《关于下达2023年中央财政困难群众救助补助资金的通知》（昌州财社〔2023〕44号），本项目预算资金为1354万元，实际到位资金1354万元，资金到位率100%。</w:t>
        <w:br/>
        <w:t>综上所述，本指标满分为3.0分，根据评分标准得3分。</w:t>
        <w:br/>
        <w:t>（2）预算执行率</w:t>
        <w:br/>
        <w:t>截至到2023年12月底，本项目实际支出资金1240.48万元，预算执行率91.62%。</w:t>
        <w:br/>
        <w:t>综上所述，本指标满分为5.0分，根据评分标准得5分，本项目资金分配合理。</w:t>
        <w:br/>
        <w:t>（3）资金使用合规性</w:t>
        <w:br/>
        <w:t>经检查，本项目合同、财务支出凭证等资料，本项目资金使用符合国家财经法规、《政府会计制度》以及《吉木萨尔县民政局资金管理办法》，资金的拨付有完整的审批程序和手续，资金实际使用方向与预算批复用途一致，不存在截留、挤占、挪用、虚列支出的情况。</w:t>
        <w:br/>
        <w:t>综上所述，本指标满分为5.0分，根据评分标准得5分，本项目资金支出合规。</w:t>
        <w:br/>
        <w:t>2.组织实施情况分析</w:t>
        <w:br/>
        <w:t>（1）管理制度健全性</w:t>
        <w:br/>
        <w:t>我单位已制定《吉木萨尔县民政局建设资金管理办法》、《关于进一步做好最低生活保障等社会救助兜底保障工作的通知》（昌州民字〔2023〕1号）、关于印发《吉木萨尔县关于全面开展低收入人口摸底排查工作的实施方案》的通知（吉民发〔2023〕32号），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关于提前下达2023年中央财政困难群众救助补助资金预算的通知》（昌州财社〔2022〕38号）、《关于下达2023年第二批中央财政困难群众救助补助资金的通知》（昌州财社〔2023〕16号）、《关于下达2023年第二批中央财政困难群众救助补助资金的通知》（昌州财社〔2023〕16号）、《关于下达2023年中央财政困难群众救助补助资金的通知》（昌州财社〔2023〕44号）等相关法律法规及管理规定，项目具备完整规范的立项程序；经查证项目实施过程资料，项目按照下达的困难群众补助救助预算资金文件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③该项目不存在调整。</w:t>
        <w:br/>
        <w:t>④该项目实施所需要的项目人员和场地设备均已落实到位，具体涉及内容包括：项目资金支出严格按照自治区、地区以及本单位资金管理办法执行，项目启动实施后，为了加快本项目的实施，成立了困难群众救助补助资金项目工作领导小组，由傅建华任组长，负责项目的组织工作；钮鸿林任副组长，负责项目的实施工作；组员包括：陈姿含、萨吉达、孙燕、王丽娟，主要负责项目监督管理、验收以及资金核拨等工作。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项目产出类指标由3个二级指标和13个三级指标构成，权重分30.0分，实际得分30分。</w:t>
        <w:br/>
        <w:t>1.数量指标完成情况分析</w:t>
        <w:br/>
        <w:t>“城乡居民低保保障率”指标，预期指标值为“100%”，实际完成指标值为“100%”，指标完成率为100.0%；</w:t>
        <w:br/>
        <w:t>“特困供养保障率”指标，预期指标值为“100%”，实际完成指标值为“100%”，指标完成率为100.0%；</w:t>
        <w:br/>
        <w:t>“求救的流浪乞讨人员救助率”预期指标值为“95%”，实际完成指标值为“95%”，指标完成率为100.0%；</w:t>
        <w:br/>
        <w:t>“孤儿、艾滋病病毒感染儿童、生活困难家庭中和纳入特困人员救助供养范围的事实无人抚养儿童救助率”预期指标值为“90%”，实际完成指标值为“90%”，指标完成率为100.0%；</w:t>
        <w:br/>
        <w:t>“患病孤残儿童救助率”预期指标值为“90%”，实际完成指标值为“90%”，指标完成率为100.0%；</w:t>
        <w:br/>
        <w:t>综上所述，本指标满分为9分，根据评分标准得9分。</w:t>
        <w:br/>
        <w:t>2.质量指标完成情况分析</w:t>
        <w:br/>
        <w:t>“城乡低保标准”指标，预期指标值为“稳步提高”，实际完成指标值为“基本达成目标”，指标完成率为100.0%；</w:t>
        <w:br/>
        <w:t>“城乡特困人员救助供养保准”指标，预期指标值为“不低于上年”，实际完成指标值为“基本达成目标”，指标完成率为100.0%；</w:t>
        <w:br/>
        <w:t>“临时救助水平”指标，预期指标值为“不低于上年”，实际完成指标值为“基本达成目标”，指标完成率为100.0%；</w:t>
        <w:br/>
        <w:t>“孤儿、艾滋病感染儿童、事实无人抚养儿童认定准确率”指标，预期指标值为“90%”，实际完成指标值为“90%”，指标完成率为100.0%；</w:t>
        <w:br/>
        <w:t>综上所述，本指标满分为8分，根据评分标准得8分。</w:t>
        <w:br/>
        <w:t>3.时效指标完成情况分析</w:t>
        <w:br/>
        <w:t>“困难群众基本生活救助和孤儿基本生活费按时发放率”指标，预期指标值为“90%”，实际完成指标值为“90%”，指标完成率为100.0%；</w:t>
        <w:br/>
        <w:t>“流浪乞讨人员救助要求当天登记救助率”指标，预期指标值为“90%”，实际完成指标值为“90%”，指标完成率为100.0%；</w:t>
        <w:br/>
        <w:t>综上所述，本指标满分为3分，根据评分标准得3分。</w:t>
        <w:br/>
        <w:t>4.经济成本指标完成情况分析</w:t>
        <w:br/>
        <w:t>“低保资金社会化发放率”指标，预期指标值为“90%”，实际完成指标值为“90%”，指标完成率为100.0%；</w:t>
        <w:br/>
        <w:t>“流浪乞讨人员救助执行当地支出标准”指标，预期指标值为“90%”，实际完成指标值为“90%”，指标完成率为100.0%；</w:t>
        <w:br/>
        <w:t>综上所述，本指标满分为10分，根据评分标准得10分。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项目效益类指标由2个二级指标和5个三级指标构成，权重分30.0分，实际得分30分。</w:t>
        <w:br/>
        <w:t>1.经济效益完成情况分析</w:t>
        <w:br/>
        <w:t>本项目无该指标</w:t>
        <w:br/>
        <w:t>2.社会效益完成情况分析</w:t>
        <w:br/>
        <w:t>“困难群众生活水平情况”指标，预期指标值为“有所提升”，实际完成指标值为“基本达成目标”，指标完成率为100.0%；</w:t>
        <w:br/>
        <w:t>“帮助查明身份滞留流浪乞讨人员返乡情况”指标，预期指标值为“及时返送”，实际完成指标值为“基本达成目标”，指标完成率为100.0%；</w:t>
        <w:br/>
        <w:t>“为走失、务工不着，家庭暴力受害者等离家在外的临时遇困人员提供帮助服务率”指标，预期指标值为“95%”，实际完成指标值为“95%”，指标完成率为100.0%；</w:t>
        <w:br/>
        <w:t>综上所述，本指标满分为20分，根据评分标准得20分。</w:t>
        <w:br/>
        <w:t>3.生态效益完成情况分析</w:t>
        <w:br/>
        <w:t>本项目无该指标</w:t>
        <w:br/>
        <w:t>4.满意度完成情况分析</w:t>
        <w:br/>
        <w:t>“政策知晓率”指标，预期指标值为“85%”，实际完成指标值为“85%”，指标完成率为100.0%。</w:t>
        <w:br/>
        <w:t>“救助对象对社会救助实施的满意度”指标，预期指标值为“90%”，实际完成指标值为“90%”，指标完成率为100.0%。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本项目年初预算资金总额为1354万元，全年预算数为1354万元，全年执行数为1240.48万元，预算执行率为91.62%。</w:t>
        <w:br/>
        <w:t>本项目共设置三级指标数量29个，满分指标数量29个，扣分指标数量0个，经分析计算所有三级指标完成率得出，本项目总体完成率为100%。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我县不断完善“8+1+N”多层次梯度式社会救助体系，推动社会救助制度由分散的单项救助转变为综合的救助体系，使得民生兜底保障安全网更加密实牢靠。不断完善政策措施、健全工作机制、强化责任落实，提升兜底保障覆盖的“广度”和“温度”，让“及时雨”更及时、“雪中炭”更暖心。</w:t>
        <w:br/>
        <w:t>（二）存在的问题及原因分析</w:t>
        <w:br/>
        <w:t>存在问题：2023年困难群众救助补助资金上级下达1343万元（1138万、215万、1万），2022年滚动结余资金62.21万元，2023年困难群众救助补助资金共1240.48万元，结余113.52万元，拨付资金未支付完。</w:t>
        <w:br/>
        <w:t>原因分析：一是2022年末提前支出2023年1-2月城乡低保、第一季度特困对象、孤儿生活补贴资金；二是2023年上级下达三笔资金，且资金幅度大幅上调；三是我县低保人数还需扩围增效，提高低保占户籍人口比例。</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新一年度执行本项目时，按照计划执行，争取将拨付的资金全部支付完，工作落实完。</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</w:t>
        <w:br/>
        <w:t>（五）困难群众补助救助资金管理，专帐核算，没有挤占挪用情况。</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