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新疆昌吉州吉木萨尔县西大龙口河S303至羊圈子台子村段中小河流治理工程</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吉木萨尔县水利局本级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吉木萨尔县水利局本级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吴占元</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新疆昌吉州吉木萨尔县西大龙口河S303线至羊圈台子村段中小河流治理工程项目区位于西大龙口河的中游河段。2022年自治区水利厅将新疆昌吉州吉木萨尔县西大龙口河S303线至羊圈台子村中小河流治理工程列入2023年中小河流治理计划中，2022年该项目初步设计报告经昌吉州发改委完成批复（昌州发改农发〔2022〕20号），同意立项建设。</w:t>
        <w:br/>
        <w:t>2.主要内容</w:t>
        <w:br/>
        <w:t>（1）项目名称：新疆昌吉州吉木萨尔县西大龙口河S303线至羊圈台子村段中小河流治理工程项目（以下简称“该项目”）</w:t>
        <w:br/>
        <w:t>（2）项目主要内容：新建及改建护岸总长 14.0km, 其中新建护岸13.043km, 修复改建护岸0.957km。</w:t>
        <w:br/>
        <w:t>3.实施情况</w:t>
        <w:br/>
        <w:t>实施主体：吉木萨尔县水利管理站。</w:t>
        <w:br/>
        <w:t>实施时间：本项目实施周期为2023年4月-2023年10月。</w:t>
        <w:br/>
        <w:t>实施情况：项目于2022年经昌吉州发改委完成批复（昌州发改农发〔2022〕20号），同意立项建设，2023年3月10日完成招投标工作，4月10日项目开工建设，10月31日工程完工，吉木萨尔县水利管理站组织质检单位、设计单位、监理单位、施工单位、审计单位对该项目进行了五方验收工作，验收工作结束后，结合年初绩效目标表对比，2023年该项目按时完成绩效目标。</w:t>
        <w:br/>
        <w:t>4.项目实施主体</w:t>
        <w:br/>
        <w:t>（1）主要职能</w:t>
        <w:br/>
        <w:t>吉木萨尔县水利管理站主要职能：负责水利工程规划及建设管理工作，负责渠首、干渠及支渠出水口水利工程的巡查及维护工作等。</w:t>
        <w:br/>
        <w:t>（2）机构设置情况</w:t>
        <w:br/>
        <w:t>吉木萨尔县水利管理站为吉木萨尔县水利局下属事业单位，行政级别为副科级，下设六个股室：工程管理股、灌溉管理股、水利信息化股、水旱灾害防御股、城镇地区水管股、南部山区水管股。</w:t>
        <w:br/>
        <w:t>5.资金投入和使用情况</w:t>
        <w:br/>
        <w:t>（1）项目资金安排落实、总投入等情况分析</w:t>
        <w:br/>
        <w:t>本项目预算安排总额为1401万元，资金来源为中央资金和地方配套资金，2023年实际收到中央预算资金1401万元，预算资金到位率为100%。</w:t>
        <w:br/>
        <w:t>（2）项目资金实际使用情况分析</w:t>
        <w:br/>
        <w:t>截至2023年12月31日，本项目实际支付资金1401万元，预算执行率100%，本项目资金主要用于支付建筑工程费用1371万元、前期费用30万元。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该项目预期完成新建护岸7.60㎞，资金拨付率达到100%，工程能按时开工，该项目的建设能保护耕地面积3.51万亩，保护人口数量0.75万人，该项目完成后能使群众满意度达到95%。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“新建护岸”指标，预期指标值为“≤7.60㎞”；</w:t>
        <w:br/>
        <w:t>②质量指标</w:t>
        <w:br/>
        <w:t>“资金拨付及时率”指标，预期指标值为“＝100%”；</w:t>
        <w:br/>
        <w:t>“资金支付合规率”指标，预期指标值为“＝100%”；</w:t>
        <w:br/>
        <w:t>③时效指标</w:t>
        <w:br/>
        <w:t>“工程开工及时率”指标，预期指标值为“＝100%”；</w:t>
        <w:br/>
        <w:t>（2）项目成本指标指标</w:t>
        <w:br/>
        <w:t>①经济成本指标</w:t>
        <w:br/>
        <w:t>“建筑工程费用”指标，预期指标值为“≤1401万元”；</w:t>
        <w:br/>
        <w:t>②社会成本指标</w:t>
        <w:br/>
        <w:t>“无此类指标”</w:t>
        <w:br/>
        <w:t>③生态环境成本指标</w:t>
        <w:br/>
        <w:t>“无此类指标”</w:t>
        <w:br/>
        <w:t>（3）项目效益指标</w:t>
        <w:br/>
        <w:t>①经济效益指标</w:t>
        <w:br/>
        <w:t>“保护耕地面积”指标，预期指标值为“≤3.51万亩”；</w:t>
        <w:br/>
        <w:t>②社会效益指标</w:t>
        <w:br/>
        <w:t>“中小河流治理保护人口数量”指标，预期指标值为“≤0.75万人”；</w:t>
        <w:br/>
        <w:t>③生态效益指标</w:t>
        <w:br/>
        <w:t>“无此类指标”</w:t>
        <w:br/>
        <w:t>（4）项目满意度指标</w:t>
        <w:br/>
        <w:t>①满意度指标</w:t>
        <w:br/>
        <w:t>“群众满意度”指标，预期指标值为“≥95%”。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此次我单位根据《财政支出绩效评价管理暂行办法》（财预〔2020〕10号）文件要求实施评价工作，本次评价对象为新疆昌吉州吉木萨尔县西大龙口河 S303 至羊圈子台子村段中小河流治理工程，评价核心为项目资金、项目产出、项目效益。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（12）《关于新疆昌吉州吉木萨尔县西大龙口河 S303线至羊圈子台子村段中小河流治理工程初步设计(代可研)的批复（昌州发改农发〔2022〕20号）》。</w:t>
        <w:br/>
        <w:t>（13）《关于申请拨付新疆昌吉州吉木萨尔县西大龙口河S303线至羊圈台子村段中小河流治理工程水土保持补偿费的报告》。</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徐冲宇（评价小组组长）：主要负责项目策划和监督，全面负责项目绩效评价办稿的最终质量，对评估人员出具的最终报告质量进行复核，确保评估结果的客观性；</w:t>
        <w:br/>
        <w:t>张川燕（评价小组组员）：主要负责资料的收集，取证、数据统计分析；</w:t>
        <w:br/>
        <w:t>赵  江（评价小组组员）：主要负责主要负责项目报告的制定，指标的研判，数据分析及报告撰写。</w:t>
        <w:br/>
        <w:t>2.组织实施</w:t>
        <w:br/>
        <w:t>2024年3月6日-3月13日，评价工作进入实施阶段。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经调研了解，该项目主要受益群体包括三台镇当地居民。我们根据绩效评价目标和绩效指标体系，设计满意度调查问卷进行问卷调查，其中三台镇受益对象共选取样本20人，共发放问卷20份，最终收回20份；</w:t>
        <w:br/>
        <w:t>3.分析评价</w:t>
        <w:br/>
        <w:t>2024年3月13日-3月15日，评价小组按照绩效评价的原则和规范，对取得的资料进行审查核实，对采集的数据进行分析，按照绩效评价指标评分表逐项进行打分、分析、汇总各方评价结果。　</w:t>
        <w:br/>
        <w:t>4.撰写与提交评价报告</w:t>
        <w:br/>
        <w:t>2024年3月15-3月20日，评价小组撰写绩效评价报告，按照新疆维吾尔自治区财政绩效管理信息系统绩效评价模块中统一格式和文本框架撰写绩效评价报告并提交审核。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通过项目的实施，完成了满意度目标，发挥了群众满意度效益。但在实施过程中也存在一些不足：在项目实施过程中，发放群众满意度调查问卷较迟，使当地有些居民不了解该项目，导致群众不了解该项目的建设能给当地带来那些效益。</w:t>
        <w:br/>
        <w:t>（二）评价结论</w:t>
        <w:b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本项目立项符合昌州发改农发〔2022〕20号《关于新疆昌吉州吉木萨尔县西大龙口河 S303线至羊圈子台子村段中小河流治理工程初步设计(代可研)的批复》内容，符合行业发展规划和政策要求；属于我单位履职所需；根据《财政资金直接支付申请书》，本项目资金性质为“公共财政预算”功能分类为“水利工程建设”经济分类为“基础设施建设”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该项目经昌州发改农发〔2022〕20号《关于新疆昌吉州吉木萨尔县西大龙口河 S303线至羊圈子台子村段中小河流治理工程初步设计(代可研)的批复》进行立项批复，立项程序规范。</w:t>
        <w:br/>
        <w:t>综上所述，本指标满分为3.0分，根据评分标准得3.0分，本项目立项程序规范。</w:t>
        <w:br/>
        <w:t>2.绩效目标情况分析</w:t>
        <w:br/>
        <w:t>（1）绩效目标合理性</w:t>
        <w:br/>
        <w:t>①该项目已设置年度绩效目标，具体内容项目支出绩效目标表内容如下：该项目共设置7个二级指标分别为数量指标、质量指标、时效指标、经济成本指标、经济效益指标、社会效益指标、满意度指标；8个三级指标分别为：新建护岸≤7.60千米，资金拨付及时率=100%，资金支付合规率=100%，工程开工及时率=100%，建筑工程费用≤1401万元，保护耕地面积≤3.51万亩，中小河流治理保护人口数量≤0.75万人，群众满意度≥95%。</w:t>
        <w:br/>
        <w:t>②该项目实际工作内容为：新建护岸7.6㎞，护岸建设完成后可保护耕地面积3.51万亩，中小河流治理保护人口数量0.75万人。绩效目标与实际工作内容一致。</w:t>
        <w:br/>
        <w:t>③该项目完成了数量指标新建护岸7.6千米，完成了质量指标的资金拨付及时率、资金支付合规率及时效指标中工程开工及时率。还完成了成本指标中的经济成本指标支付建筑工程费用1401万元；完成了效益指标中保护耕地面积3.51万亩，保护人口0.75万人，群众满意度达到了95%。项目的建设完成，完成了各项指标，达到了项目预期产出效益，预期产出效益和效果符合正常的业绩水平。</w:t>
        <w:br/>
        <w:t>④该项目批复的预算金额为1401万元，《项目支出绩效目标表》中预算金额为1401万元，预算确定的项目资金与预算确定的项目投资额相匹配。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7个，三级指标8个，定量指标8个，指标量化率为100.00%，量化率达70.0%以上。</w:t>
        <w:br/>
        <w:t>该《项目绩效目标申报表》中，数量指标指标值为新建护岸≤7.6千米，三级指标的年度指标值与年度绩效目标中任务数一致。已设置的绩效目标具备明确性、可衡量性、可实现性、相关性、时限性。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本项目通过昌州发改农发〔2022〕20号《关于新疆昌吉州吉木萨尔县西大龙口河 S303线至羊圈子台子村段中小河流治理工程初步设计(代可研)的批复》，按设计概算编制本项目预算2895.43万元，即预算编制较科学且经过论证；</w:t>
        <w:br/>
        <w:t>本项目预算申请内容为基建类，项目实际内容为新建及改建护岸总长 14.0km，预算申请与《新疆昌吉州吉木萨尔县西大龙口河S303线至羊圈子台子村段中小河流治理工程初步设计(代可研)报告》中涉及的项目内容匹配；</w:t>
        <w:br/>
        <w:t>本项目本年度预算申请资金1401万元，我单位在预算申请中严格按照项目实施内容及测算标准进行核算，其中：建筑工程费用1401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①本项目实际分配资金以昌州财农〔2022〕53号《关于提前下达2023年中央水利发展资金预算的通知》为依据进行资金分配，预算资金分配依据充分。</w:t>
        <w:br/>
        <w:t>②根据昌州财农〔2022〕53号《关于提前下达2023年中央水利发展资金预算的通知》文件显示，本项目实际到位资金1401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依据昌州财农〔2022〕53号《关于提前下达2023年中央水利发展资金预算的通知》，本项目预算资金为1401万元，实际到位资金1401万元，资金到位率100%。</w:t>
        <w:br/>
        <w:t>综上所述，本指标满分为3.0分，根据评分标准得3分，本项目预算执行率为100%。</w:t>
        <w:br/>
        <w:t>（2）预算执行率</w:t>
        <w:br/>
        <w:t>截至到2023年12月底，本项目实际支出资金1401万元，预算执行率100%。</w:t>
        <w:br/>
        <w:t>综上所述，本指标满分为5.0分，根据评分标准得5分，本项目资金分配合理。</w:t>
        <w:br/>
        <w:t>（3）资金使用合规性</w:t>
        <w:br/>
        <w:t>通过检查本项目签订的合同、资金申请文件、发票等财务付款凭证，得出本项目资金支出符合国家财经法规、《中央财政预算管理一体化资金支付管理办法（试行）》财库〔2021〕5号，《新疆维吾尔自治区水利发展资金管理办法》《新疆维吾尔自治区水利发展资金管理办法》，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落实关于印发《新疆维吾尔自治区水利发展资金管理办法》《新疆维吾尔自治区政府采购供应商监督管理暂行办法》、《新疆维吾尔自治区建筑市场管理条例》、《新疆维吾尔自治区建设工程造价管理办法》，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新疆维吾尔自治区建设工程招标投标管理办法》（新建法〔2000〕7号），《中华人民共和国合同法》等相关法律法规及管理规定，项目具备完整规范的立项程序；经查证项目实施过程资料，项目招投标、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新疆昌吉州吉木萨尔县西大龙口河S303线至羊圈台子村段中小河流治理项目工作领导小组，由钱莹亮任组长，负责项目的组织工作；吴占元任副组长，负责项目的实施工作；组员包括：张川燕和赵江，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项目产出类指标由3个二级指标和5个三级指标构成，权重分30.0分，实际得分30分。</w:t>
        <w:br/>
        <w:t>1.数量指标完成情况分析</w:t>
        <w:br/>
        <w:t>“新建护岸”指标：预期指标值为“≤7.6㎞”，实际完成指标值为“=7.6千米”，指标完成率为100.0%。</w:t>
        <w:br/>
        <w:t>综上所述，本指标满分为5分，根据评分标准得5分。</w:t>
        <w:br/>
        <w:t>2.质量指标完成情况分析</w:t>
        <w:br/>
        <w:t>“资金拨付及时率”指标：预期指标值为“=100%”，实际完成指标值为“=100%”，指标完成率为100%。</w:t>
        <w:br/>
        <w:t>综上所述，本指标满分为5分，根据评分标准得5分。</w:t>
        <w:br/>
        <w:t>“资金支付合规率”指标：预期指标值为“=100%”，实际完成指标值为“=100%”，指标完成率为100%。</w:t>
        <w:br/>
        <w:t>综上所述，本指标满分为5分，根据评分标准得5分。</w:t>
        <w:br/>
        <w:t>3.时效指标完成情况分析</w:t>
        <w:br/>
        <w:t>“工程开工及时率”指标：预期指标值为“=100%”，实际完成指标值为“=100%”，指标完成率为100%。</w:t>
        <w:br/>
        <w:t>综上所述，本指标满分为5分，根据评分标准得5分。</w:t>
        <w:br/>
        <w:t>4.经济成本指标完成情况分析</w:t>
        <w:br/>
        <w:t>“建筑工程费用”指标：预期指标值为“≤1401万元”，实际完成指标值为“1401万元”，指标完成率为100%。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项目效益类指标由2个二级指标和3个三级指标构成，权重分30.0分，实际得分30分。</w:t>
        <w:br/>
        <w:t>1.经济效益完成情况分析</w:t>
        <w:br/>
        <w:t>“保护耕地面积”指标：预期指标值为“3.51万亩”，实际完成指标值为“＝3.51万亩”，指标完成率为100.0%。</w:t>
        <w:br/>
        <w:t>2.社会效益完成情况分析</w:t>
        <w:br/>
        <w:t>“中小河流治理保护人口数量”指标：预期指标值为“≤0.75万人”，实际完成指标值为“＝0.75万人”，指标完成率为100.0%。</w:t>
        <w:br/>
        <w:t>综上所述，本指标满分为20分，根据评分标准得20分。</w:t>
        <w:br/>
        <w:t>3.生态效益完成情况分析</w:t>
        <w:br/>
        <w:t>“本项目无该指标”</w:t>
        <w:br/>
        <w:t>4.满意度完成情况分析</w:t>
        <w:br/>
        <w:t>“群众满意度”指标：预期指标值为“≥95%”，实际完成指标值为“=95%”，指标完成率为100%。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本项目年初预算资金总额为1401万元，全年预算数为1401万元，全年执行数为1401万元，预算执行率为100%。</w:t>
        <w:br/>
        <w:t>本项目共设置三级指标数量19个，满分指标数量19个，扣分指标数量0个，经分析计算所有三级指标完成率得出，本项目总体完成率为100%。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绩效自评是一种对自身工作表现进行评估和总结的方法，通过自我反思和积极回顾自己的工作表现，可以提高个人的职业素养和工作能力，在绩效自评之前，我们需要先明确评价标准和指标，这些指标是否可以完成；同时做好项目实施的跟踪检查工作，定期不定期的对项目实施情况和经费使用目标进行跟踪检查，对能实现预期绩效目标的项目予以充分肯定，对进度缓慢，预期绩效目标较差的项目，及时协调和提出整改措施，确保项目实施工作正常运行，达到预期绩效目标。</w:t>
        <w:br/>
        <w:t>（二）存在的问题及原因分析</w:t>
        <w:br/>
        <w:t>无存在问题和有关建议。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议绩效审核部门多开展绩效工作填报培训工作，从而能提高绩效评价这项工作的重要性和操作性，一个项目的开始到结束从绩效完成情况就可以反映出该项目是否在可控范围内，也可以严格把控资金，掌握资金动态，避免出现违规等其他影响绩效自评的事情发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