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市监局追加执法装备经费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吉木萨尔县市场监督管理局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吉木萨尔县市场监督管理局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黄振文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国家市场监督管理总局办公厅印发《关于市场监管基层执法装备配备的指导意见》的通知（市监稽发〔2021〕35号）以及自治区市场监督管理局对昌吉州市场监督管理局下达的函件“关于开展市场监管基层执法装备的函”（2022年2月18日）通知要求，针对市场监督管理基层执法一线装备配备不足等问题，明确了执法装备配备的基本原则、主要内容和使用要求。市场监督管理局承担着全县市场综合监督管理和知识产权管理、市场主体统一登记注册、市场监管和知识产权综合执法、县集贸市场和个体工商户安全生产管理、县食品、药品、化妆品、医疗器械、产品质量和特种设备等的安全监督管理等9类行政权力共646项权责工作。 随着我县经济社会发展，市场主体逐年增加，截止目前全县登记在册市场主体共有11582户，其中企业2065户，个体工商户8873户，农民专业合作社644户，分布在全县10个乡镇，监管范围点多面广、监管任务繁重、人员紧缺，给监管工作带来一定的难度。根据《指导意见》结合市场监督管理局的实际情况，按照“行政执法三项制度”规定，要求2人一组配备一套执法装备，装备包括便携式平板电脑一台、便携式打印机一台、执法记录仪一台，对讲机每人一台，以规范执法行为、提高市场监管效率。结合工作实际我局向财政部门申请购置执法装备合计30万元。</w:t>
        <w:br/>
        <w:t>2.主要内容</w:t>
        <w:br/>
        <w:t>（1）项目名称：市监局追加执法装备经费项目（以下简称“该项目”或“项目”）</w:t>
        <w:br/>
        <w:t>（2）项目主要内容：按照“行政执法三项制度”（行政执法公示制度、行政执法全过程记录制度、重大执法决定法制审核制度）规定，要求2人一组配备一套执法装备，装备包括便携式平板电脑一台、便携式打印机一台、执法记录仪一台，对讲机每人一台，用以规范执法行为、提高市场监管效率。</w:t>
        <w:br/>
        <w:t>3.实施情况</w:t>
        <w:br/>
        <w:t>实施主体：吉木萨尔县市场监督管理局。</w:t>
        <w:br/>
        <w:t>实施时间：本项目实施周期为2023年1月-2023年12月。</w:t>
        <w:br/>
        <w:t>实施情况：2023年3月30日，报送政府采购申报审批单，采购行政执法智慧监管服务项目，采购金额30万元；根据财政局意见，通过政采云服务市场竞价采购；根据竞价结果，2023年5月25日，与中国联合网络通信有限公司昌吉回族自治州分公司签订中国联通系统行政执法智慧监管服务平台集成项目合同，项目内容包括基础音视频模块1套、案件处理流程1套、执法记录仪74套、数据采集工作站1台、平板电脑37套、保密芯片37个、碳带打印机37台，并进行调试。2023年7月经验收货品齐全、验收合格，符合“行政执法三项制度”相关要求。2023年吉木萨尔县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2023年食品生产企业监督检查、药店监督检查、乡镇卫生院、村卫生室监督检查、特种设备使用单位检查覆盖率达100%；行政执法人员执法装备配备74台，行政执法人员满意度达97.5%。</w:t>
        <w:br/>
        <w:t>4.项目实施主体</w:t>
        <w:br/>
        <w:t>（1）主要职能</w:t>
        <w:br/>
        <w:t>一是负责县市场综合监督管理和知识产权管理。二是负责县市场主体统一登记注册。三是负责县市场监督和知识产权综合执法工作。四是配合上级部门开展反垄断统一执法。五是负责县集贸市场和个体工商户安全生产管理。六是负责宏观质量管理。七是负责产品质量安全监督管理。八是负责特种设备安全监督管理。九是负责食品安全监督管理综合协调。十是负责食品安全监督管理。十一是负责统一管理计量工作。十二是负责统一管理标准化工作。十三是负责统一管理检验检测工作。十四是负责统一管理认证认可工作。十五是负责促进知识产权运用。十六是负责保护知识产权。十七是负责药品、医疗器械和化妆品安全监督管理。十八是负责药品、化妆品不良反应和医疗器械不良事件监测工作。十九是负责本部门科技与信息化建设、新闻宣传。二十是承担县食品安全委员会的具体工作。</w:t>
        <w:br/>
        <w:t>（2）机构设置情况</w:t>
        <w:br/>
        <w:t>吉木萨尔县市场监督管理局下设9个处室，分别是：办公室、法规科、行政审批（登记注册）科、信用监督管理与消费者权益保护科、食品安全监督管理科、药械化妆品安全监督管理科、特种设备安全监察科、质量计量标准化监督管理科、安全监察应急监督管理科。</w:t>
        <w:br/>
        <w:t>5.资金投入和使用情况</w:t>
        <w:br/>
        <w:t>（1）项目资金安排落实、总投入等情况分析</w:t>
        <w:br/>
        <w:t>本项目预算安排总额为30.00万元，资金来源为财政拨款，其中：财政资金30.00万元，其他资金0.00万元，2023年实际收到预算资金30.00万元，预算资金到位率为100%。</w:t>
        <w:br/>
        <w:t>（2）项目资金实际使用情况分析</w:t>
        <w:br/>
        <w:t>截至2023年12月31日，本项目实际支付资金30.00万元，预算执行率100%。本项目资金主要用于支付中国联通系统行政执法智慧监管服务平台集成项目费用29.90万元、行政执法公文包费用0.10万元。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吉木萨尔县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2023年食品生产企业监督检查、药店监督检查、乡镇卫生院、村卫生室监督检查、特种设备使用单位检查覆盖率达100%；行政执法人员执法装备配备74台，行政执法人员满意度达97.5%。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“执法装备配备数量（台）”指标，预期指标值为“≥74台”；</w:t>
        <w:br/>
        <w:t>②质量指标</w:t>
        <w:br/>
        <w:t>“药品监督检查覆盖率”指标，预期指标值为“100%”；</w:t>
        <w:br/>
        <w:t>“食品生产企业监督检查覆盖率”指标，预期指标值为“100%”；</w:t>
        <w:br/>
        <w:t>“乡镇卫生院、村卫生室监督检查覆盖率”指标，预期指标值为“100%”；</w:t>
        <w:br/>
        <w:t>“特种设备使用单位检查覆盖率”指标，预期指标值为“100%”；</w:t>
        <w:br/>
        <w:t>③时效指标</w:t>
        <w:br/>
        <w:t>“政府采购及时率”指标，预期指标值为“100%”；</w:t>
        <w:br/>
        <w:t>（2）项目成本指标指标</w:t>
        <w:br/>
        <w:t>①经济成本指标</w:t>
        <w:br/>
        <w:t>“拨付执法装备经费”指标，预期指标值为“≤30万元”；</w:t>
        <w:br/>
        <w:t>②社会成本指标</w:t>
        <w:br/>
        <w:t>无此类指标。</w:t>
        <w:br/>
        <w:t>③生态环境成本指标</w:t>
        <w:br/>
        <w:t>无此类指标。</w:t>
        <w:br/>
        <w:t>（3）项目效益指标</w:t>
        <w:br/>
        <w:t>①经济效益指标</w:t>
        <w:br/>
        <w:t>无此类指标。</w:t>
        <w:br/>
        <w:t>②社会效益指标</w:t>
        <w:br/>
        <w:t>“保障社会安全”指标，预期指标值为“有效保障”；</w:t>
        <w:br/>
        <w:t>③生态效益指标</w:t>
        <w:br/>
        <w:t>无此类指标。</w:t>
        <w:br/>
        <w:t>（4）项目满意度指标</w:t>
        <w:br/>
        <w:t>①满意度指标</w:t>
        <w:br/>
        <w:t>“行政执法人员满意度”指标，预期指标值为“≥95%”。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</w:t>
        <w:b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此次我单位根据《财政支出绩效评价管理暂行办法》（财预〔2020〕10号）文件要求实施评价工作，本次评价对象为市监局追加执法装备经费项目，评价核心为项目资金、项目产出、项目效益、项目满意度。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（12）《关于市场监管基层执法装备配备的指导意见》的通知（市监稽发〔2021〕35号）；</w:t>
        <w:br/>
        <w:t>（13）自治区市场监督管理局对昌吉州市场监督管理局下达的函件“关于开展市场监管基层执法装备的函”（2022年2月18日）；</w:t>
        <w:br/>
        <w:t>（14）“行政执法三项制度”（行政执法公示制度、行政执法全过程记录制度、重大执法决定法制审核制度）。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黄振文（评价小组组长）：主要负责项目策划和监督，全面负责项目绩效评价办稿的最终质量，对评估人员出具的最终报告质量进行复核，确保评估结果的客观性；</w:t>
        <w:br/>
        <w:t>李建春（评价小组组员）：主要负责资料的收集，取证、数据统计分析；</w:t>
        <w:br/>
        <w:t>谢银星（评价小组组员）：主要负责主要负责项目报告的制定，指标的研判，数据分析及报告撰写。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质量管理、项目验收等相关资料，完成绩效评价内容所需的印证资料整理，所有数据经核查后统计汇总。</w:t>
        <w:br/>
        <w:t>经调研了解，该项目主要受益群体包括食品生产企业、药店、乡镇卫生院、村卫生室、特种设备使用单位等。我们根据绩效评价目标和绩效指标体系，设计满意度调查问卷进行问卷调查，通过向企业、个体、卫生院等受益对象发放问卷18份，最终收回18份。 </w:t>
        <w:br/>
        <w:t>3.分析评价</w:t>
        <w:br/>
        <w:t>2024年3月7日-3月13日，评价小组按照绩效评价的原则和规范，对取得的资料进行审查核实，对采集的数据进行分析，按照绩效评价指标评分表逐项进行打分、分析、汇总各方评价结果。　</w:t>
        <w:br/>
        <w:t>4.撰写与提交评价报告</w:t>
        <w:br/>
        <w:t>2024年3月14日-3月22日，评价小组撰写绩效评价报告，按照新疆维吾尔自治区财政绩效管理信息系统绩效评价模块中统一格式和文本框架撰写绩效评价报告并提交审核。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2023年食品生产企业监督检查、药店监督检查、乡镇卫生院、村卫生室监督检查、特种设备使用单位检查覆盖率达100%；行政执法人员执法装备配备74台，行政执法人员满意度达97.5%等指标，进一步规范了执法行为，提高了市场监管效率。但在实施过程中也存在一些不足：执法装备未得到充分利用。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</w:t>
        <w:br/>
        <w:t>项目决策类指标共设置6个，满分指标6个，得分率100.0%；</w:t>
        <w:br/>
        <w:t>过程管理类指标共设置5个，满分指标5个，得分率100.0%；</w:t>
        <w:br/>
        <w:t>项目产出类指标共设置7个，满分指标7个，得分率100.0%；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国家市场监督管理总局颁发的《&lt;关于市场监管基层执法装备配备的指导意见&gt;的通知》（市监稽发〔2021〕35号）中：“聚焦基层执法需求，取证装备满足执法过程中取证工作需要的装备”；本项目立项符合《吉木萨尔县市场监督管理局单位配置内设机构和人员编制规定》中职责范围中的“负责县市场监督和知识产权综合执法工作。配合上级部门开展反垄断统一执法。”，属于我单位履职所需；根据《财政资金直接支付申请书》，本项目资金性质为“公共财政预算”功能分类为“2013899”经济分类为“其他商品和服务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国家市场监督管理总局办公厅印发《关于市场监管基层执法装备配备的指导意见》的通知（市监稽发〔2021〕35号）以及自治区市场监督管理局对昌吉州市场监督管理局下达的函件“关于开展市场监管基层执法装备的函”（2022年2月18日）通知要求，针对市场监督管理基层执法一线装备配备不足等问题，明确了执法装备配备的基本原则、主要内容和使用要求。根据《指导意见》结合市场监督管理局的实际情况，按照“行政执法三项制度”规定，要求2人一组配备一套执法装备。2023年3月30日，报送政府采购申报审批单，采购行政执法智慧监管服务项目，采购金额30万元；根据财政局意见，通过政采云服务市场竞价采购。</w:t>
        <w:br/>
        <w:t>综上所述，本指标满分为3.0分，根据评分标准得3.0分，本项目立项程序规范。</w:t>
        <w:br/>
        <w:t>2.绩效目标情况分析</w:t>
        <w:br/>
        <w:t>（1）绩效目标合理性</w:t>
        <w:br/>
        <w:t>①该项目已设置年度绩效目标，具体内容为“2023年市场监督管理局以党的二十大精神为指导，全面贯彻新发展理念，深入贯彻落实县委、县政府重点工作部署，系统推进“服务型执法”部门建设，不断优化公平有序的竞争环境、便捷高效的营商环境、安全放心的消费环境、规范公正的法治四大环境，更好地服务和融入新发展格局，全面服务我县经济高质量发展。当年完成食品生产企业监督检查全覆盖、药店监督检查全覆盖、乡镇卫生院、村卫生室监督检查全覆盖、特种设备使用单位检查全覆盖；行政执法人员执法装备配备数量大于等于74台，行政执法人员满意度大于等于95%。”。</w:t>
        <w:br/>
        <w:t>②该项目实际工作内容为：2023年食品生产企业监督检查全覆盖、药店监督检查全覆盖、乡镇卫生院、村卫生室监督检查全覆盖、特种设备使用单位检查全覆盖；配备行政执法人员执法装备74台，行政执法人员满意度97.5%。</w:t>
        <w:br/>
        <w:t>③该项目按照绩效目标完成了数量指标、质量指标、时效指标、经济成本指标、社会效益指标、满意度指标，完成了执法装备配备数量，药品监督检查、食品生产企业监督检查、乡镇卫生院、村卫生室监督检查、特种设备使用单位监督检查覆盖率均达到100%，各项政府采购及时率达100%，有效保障了社会安全，行政执法人员满意度达97.5%，预期产出效益和效果符合正常的业绩水平。</w:t>
        <w:br/>
        <w:t>④该项目批复的预算金额为30.00万元，《项目支出绩效目标表》中预算金额为30.00万元，预算确定的项目资金与预算确定的项目投资额相匹配。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以上。</w:t>
        <w:br/>
        <w:t>该《项目绩效目标申报表》中，数量指标指标值为执法装备配备数量74台，三级指标的年度指标值与年度绩效目标中任务数一致。已设置的绩效目标具备明确性、可衡量性、可实现性、相关性、时限性。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本项目预算编制通过以往年度的实际执行情况，综合考虑本年度情况，综合编制预算。即预算编制较科学且经过论证；</w:t>
        <w:br/>
        <w:t>本项目预算申请内容为执法装备经费30万元，项目实际内容为执法装备经费30万元，预算申请与《市监局追加执法装备经费项目实施方案》中涉及的项目内容匹配；</w:t>
        <w:br/>
        <w:t>本项目预算申请资金30万元，我单位在预算申请中严格按照项目实施内容及测算标准进行核算，其中：中国联通系统行政执法智慧监管服务平台集成项目费用29.90万元、行政执法公文包费用0.10万元。预算确定资金量与实际工作任务相匹配。</w:t>
        <w:br/>
        <w:t>综上所述，本指标满分为4.0分，根据评分标准得4.0分，本项目预算编制科学。</w:t>
        <w:br/>
        <w:t>（2）资金分配合理性</w:t>
        <w:br/>
        <w:t>①本项目实际分配资金以《关于行政执法智慧监管服务项目经费的申请》（吉县市监〔2023〕6号）文件为依据进行资金分配，预算资金分配依据充分。</w:t>
        <w:br/>
        <w:t>②根据《关于行政执法智慧监管服务项目经费的申请》（吉县市监〔2023〕6号）文件显示，本项目实际到位资金30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依据《关于行政执法智慧监管服务项目经费的申请》（吉县市监〔2023〕6号文件），本项目预算资金为30万元，实际到位资金30万元，资金到位率100%。</w:t>
        <w:br/>
        <w:t>综上所述，本指标满分为3.0分，根据评分标准得3.0分，本项目预算执行率为100%。</w:t>
        <w:br/>
        <w:t>（2）预算执行率</w:t>
        <w:br/>
        <w:t>截至到2023年12月底，本项目实际支出资金30万元，预算执行率100%。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县市场监督管理局单位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市场监督管理局财务管理制度》、《市场监督管理局财务管理暂行办法》、《市场监督管理局资产管理及责任追究办法》、《合同档案管理制度》、《财务收支制度》、《采购管理办法》、《固定资产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市场监督管理局财务管理制度》、《市场监督管理局财务管理暂行办法》、《市场监督管理局资产管理及责任追究办法》、《合同档案管理制度》、《财务收支制度》、《采购管理办法》、《固定资产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追加执法装备经费项目工作领导小组，由黄振文任组长，负责项目的组织工作；李建春任副组长，负责项目的实施工作；组员包括：贾锋和姜有为，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项目产出类指标由3个二级指标和7个三级指标构成，权重分30.0分，实际得分30.0分。</w:t>
        <w:br/>
        <w:t>1.数量指标完成情况分析</w:t>
        <w:br/>
        <w:t>“执法装备配备数量”指标：预期指标值为“≥74台”，实际完成指标值为“74台”，指标完成率为100.0%。</w:t>
        <w:br/>
        <w:t>综上所述，本指标满分为7.0分，根据评分标准得7.0分。</w:t>
        <w:br/>
        <w:t>2.质量指标完成情况分析</w:t>
        <w:br/>
        <w:t>“药品监督检查覆盖率”指标：预期指标值为“100%”，实际完成指标值为“100%”，指标完成率为100%。</w:t>
        <w:br/>
        <w:t>“食品生产企业监督检查覆盖率”指标：预期指标值为“100%”，实际完成指标值为“100%”，指标完成率为100%。</w:t>
        <w:br/>
        <w:t>“乡镇卫生院、村卫生室监督覆盖率”指标：预期指标值为“100%”，实际完成指标值为“100%”，指标完成率为100%。</w:t>
        <w:br/>
        <w:t>“特种设备使用单位检查覆盖率”指标：预期指标值为“100%”，实际完成指标值为“100%”，指标完成率为100%。</w:t>
        <w:br/>
        <w:t>综上所述，本指标满分为10.0分，根据评分标准得10.0分。</w:t>
        <w:br/>
        <w:t>3.时效指标完成情况分析</w:t>
        <w:br/>
        <w:t>“政府采购及时率”指标：预期指标值为“100%”，实际完成指标值为“100%”，指标完成率为100%。</w:t>
        <w:br/>
        <w:t>综上所述，本指标满分为3.0分，根据评分标准得3.0分。</w:t>
        <w:br/>
        <w:t>4.经济成本指标完成情况分析</w:t>
        <w:br/>
        <w:t>“拨付执法装备经费”指标：预期指标值为“≤30万元”，实际完成指标值为“30万元”，指标完成率为100%。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项目效益类指标由1个二级指标和1个三级指标构成，权重分30.0分，实际得分30分。</w:t>
        <w:br/>
        <w:t>1.经济效益完成情况分析</w:t>
        <w:br/>
        <w:t>本项目无该指标。</w:t>
        <w:br/>
        <w:t>2.社会效益完成情况分析</w:t>
        <w:br/>
        <w:t>“保障社会安全”指标：预期指标值为“有效保障”，实际完成指标值为“基本达成目标”，指标完成率为100.0%。</w:t>
        <w:br/>
        <w:t>综上所述，本指标满分为20.0分，根据评分标准得20.0分。</w:t>
        <w:br/>
        <w:t>3.生态效益完成情况分析</w:t>
        <w:br/>
        <w:t>本项目无该指标。</w:t>
        <w:br/>
        <w:t>4.满意度完成情况分析</w:t>
        <w:br/>
        <w:t>“行政执法人员满意度”指标：预期指标值为“≥95%”，实际完成指标值为“97.5%”，指标完成率为100%。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本项目年初预算资金总额为30万元，全年预算数为30万元，全年执行数为30万元，预算执行率为100%。</w:t>
        <w:br/>
        <w:t>本项目共设置三级指标数量20个，满分指标数量20个，扣分指标数量0个，经分析计算所有三级指标完成率得出，本项目总体完成率为100%。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通过争取项目资金30万元，购进了一批行政检查和执法设备，打造检查、执法一体化智慧监管平台，将检查记录和执法文书录入系统，进一步加强了智慧监管手段，实现了市场监管和行政执法电子化。执法装备的配备进一步提高了市场监督管理执法效能，保障了执法人员安全，提升了执法人员执法水平和效率，推动了执法工作的创新发展。进一步加大专项整治力度，营造了良好的市场环境；通过强化特种设备监管，守住了安全生产底线；在药品化妆品和质量监管上下足功夫，确保了“两品一械”市场稳定和质量安全。借助执法装备在全县范围内药店、食品生产企业、乡镇卫生院、村卫生室、特种设备使用单位的监督检查覆盖率达到100%，在一定程度上增强了公共安全感，促进了社会和谐稳定。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追加的预算资金30万元为执法设备购买费用和一年的运行维护费，后期使用过程中每年需继续支付中国联通公司运营维护费，目前该笔费用无资金来源。</w:t>
        <w:br/>
        <w:t>建议后期财政能够在年初预算中下达相关资金予以保障执法设备运行维护费。</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