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泉沟水库建设项目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王永恺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水资源是基础性的自然资源和战略性的经济资源，是国民经济的基础。由于吉木萨尔县泉沟流域上游无控制性调蓄工程，出现了如何解决流域存在水资源时空分布不均问题，为了充分发挥水资源的最大效益，解决流域紧张的用水矛盾，兴建泉沟水库工程是解决工业领域缺水的迫切需要。吉木萨尔县石油、煤炭资源储量丰富，开发利用具有广阔的前景。吉木萨尔县吉祥油田目前有 43 口油井在生产运行，根据油田规划，2025 年油田计划开采油井 300 口以上，油田用水缺口较大，现有水源无法保障油田的生产运行。由于石油开采需要水量进行保障，泉沟水库的修建可保证吉祥油田的用水要求。根据《吉木萨尔县用水总量方案》内容，吉木萨尔县 2018 年至 2030 年控制用水总量呈减少趋势，用水总量平均每年减少 6,029 万 m3。水资源利用效率的提高，将会进一步提高项目取水用水保证，该项目符合国家的产业政策，吉木萨尔县严格水资源管理制度的实施，未来分行业用水量控制指标的落实，取水有依、合规，有利该项目的合理取水。</w:t>
        <w:br/>
        <w:t>2.主要内容</w:t>
        <w:br/>
        <w:t>（1）项目名称：吉木萨尔县泉沟水库建设项目（以下简称“该项目”或“项目”）</w:t>
        <w:br/>
        <w:t>（2）项目主要内容：泉沟水库是一座以农业灌溉、工业供水为主的具有综合开发任务的小（1）型水利枢纽工程，水库年供水量为431.78×104m3，其中农业灌溉341.78×104m3，工业供水90.0×104m3。水库下游有二工镇地表水灌区，合计地表水灌溉面积为2.0万亩，灌区灌溉由泉沟水库和白杨河水库共同承担，灌区年灌溉水量628.53×104m3。</w:t>
        <w:br/>
        <w:t>3.实施情况</w:t>
        <w:br/>
        <w:t>实施主体：吉木萨尔县水利管理站。</w:t>
        <w:br/>
        <w:t>实施时间：本项目实施周期为2023年1月-2023年12月。</w:t>
        <w:br/>
        <w:t>实施情况：主体工程于2022年3月20日开工，截至目前主体工程已全部完成，剩余栏杆附属零星工程计划在今年11月底前完成。</w:t>
        <w:br/>
        <w:t>4.项目实施主体</w:t>
        <w:br/>
        <w:t>（1）主要职能</w:t>
        <w:br/>
        <w:t>该项目主管单位为吉木萨尔县水利局，主要职责为：负责保障水资源的合理开发利用；负责生活、生产经营和生态环境用水的统筹兼顾和保障。负责水资源保护工作。负责节约用水工作。负责县防洪抗旱减灾工作。负责全县水利设施、水域及其岸线的管理与保护；负责县内主要河流、水库的综合治理及开发利用工作。指导水利工程建设与运行管理。负责全县水土保持工作。主管全县农田水利基本建设工作。负责全县水政渔政监察和水行政执法；协调并仲裁县境内部门间、区域间及与兵团之间水事纠纷，并做好行政复议工作。负责水能资源开发利用、水电建设管理。负责拟订水利、水电、水产行业的经济调节措施，管理和监督水利部门的国有资产，对水利资金的收缴、使用进行监督检查。承办县人民政府交办的其他事项。</w:t>
        <w:br/>
        <w:t>（2）机构设置情况</w:t>
        <w:br/>
        <w:t>工程建设期，成立吉木萨尔县水管总站下设的泉沟水库建管处，全权负责工程建设管理工作，并设立法人代表。初拟机构组成人员4人，下设技术组、档案组、财务组、协调组。</w:t>
        <w:br/>
        <w:t>5.资金投入和使用情况</w:t>
        <w:br/>
        <w:t>（1）项目资金安排落实、总投入等情况分析</w:t>
        <w:br/>
        <w:t>本项目2023年预算安排总额为1273.06万元，资金来源为中央资金，其中：财政资金1273.06万元，其他资金0万元，2023年实际收到预算资金1273.06万元，预算资金到位率为100%。</w:t>
        <w:br/>
        <w:t>（2）项目资金实际使用情况分析</w:t>
        <w:br/>
        <w:t>截至2023年12月31日，本项目实际支付资金1273.06万元，预算执行率100%，本项目资金主要用于支付水库主体工程费用1273.06万元。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本项目总体目标为新建大坝、放水涵洞、溢洪道各一座。现已全部完工。泉沟水库是一座以农业灌溉、工业供水为主的小（1）型水库。该水库工程的主要任务是：保证灌区2.0万亩耕地的灌溉用水，为下游吉祥油田供水。项目的实施保障了灌区用水需求，提高当地农民收入。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“支付项目个数”指标，预期指标值为1个；</w:t>
        <w:br/>
        <w:t>②质量指标</w:t>
        <w:br/>
        <w:t>“坝体工程质量合格率（%）”指标，预期指标值=100%；</w:t>
        <w:br/>
        <w:t>“工程量完成率（%）”指标，预期指标值≥80%；</w:t>
        <w:br/>
        <w:t>③时效指标</w:t>
        <w:br/>
        <w:t>“项目完工时间”指标，预期指标值为2023年12月底前；</w:t>
        <w:br/>
        <w:t>（2）项目成本指标</w:t>
        <w:br/>
        <w:t>①经济成本指标</w:t>
        <w:br/>
        <w:t>“2023年水库进度工程款”指标，预期指标值为≤1273.06万元；</w:t>
        <w:br/>
        <w:t>（3）项目效益指标</w:t>
        <w:br/>
        <w:t>①经济效益指标</w:t>
        <w:br/>
        <w:t>“促进当地经济发展”指标，预期指标值为有效促进；</w:t>
        <w:br/>
        <w:t>②社会效益指标</w:t>
        <w:br/>
        <w:t>“新增供水”指标，预期指标值为≥90万方；</w:t>
        <w:br/>
        <w:t>（4）项目满意度指标</w:t>
        <w:br/>
        <w:t>①满意度指标</w:t>
        <w:br/>
        <w:t>“收款单位满意度”指标，预期指标值为≥90%。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此次我单位根据《财政支出绩效评价管理暂行办法》（财预〔2020〕10号）文件要求实施评价工作，本次评价对象为水利泉沟水库建设项目，评价核心为项目工程量完成情况，项目资金支付进度、项目验收等。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(11)项目其他相关资料。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王强（评价小组组长）：主要负责项目策划和监督，全面负责项目绩效评价报告的最终质量，对评估人员出具的最终报告质量进行复核，确保评估结果的客观性；</w:t>
        <w:br/>
        <w:t>王永恺（评价小组组员）：主要负责资料的收集，取证、数据统计分析，主要负责项目报告的制定，指标的研判，数据分析及报告撰写</w:t>
        <w:br/>
        <w:t>2.组织实施</w:t>
        <w:br/>
        <w:t>2024年3月7日-3月11日，评价工作进入实施阶段。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经调研了解，该项目主要受益群体包括农牧民。我们根据绩效评价目标和绩效指标体系，设计满意度调查问卷进行问卷调查，其中水库建设区受益对象共选取样本100人，共发放问卷100份，最终收回29份。 </w:t>
        <w:br/>
        <w:t>3.分析评价</w:t>
        <w:br/>
        <w:t>2024年3月12日-3月19日，评价小组按照绩效评价的原则和规范，对取得的资料进行审查核实，对采集的数据进行分析，按照绩效评价指标评分表逐项进行打分、分析、汇总各方评价结果。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经评价，本项目达成年初设立的绩效目标，在实施过程中取得了良好的成效，具体表现在：该项目计划于 2022 年 3 月 30 日前开工，于 2023 年 12 月完成项目工程进度 80.00%，保证工程施工质量，按照环保要求进行施工。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①该项目根据《全国“十二五”大型水库建设规划和中型水库建设规划编制工作大纲》第一条“规划目标和主要任务：保障城镇生活用水的大中型水库项目、工程性缺水状况得到有效改善，并为全面解决农村人口饮水安全问题，基本建设满足城乡生活生产需求的供水安全保障系统奠定基础”；第二条“规划重点：重点是以防洪、供水、灌溉为主综合利用水库项目” 立项，项目立项符合行业发展规划和政策。</w:t>
        <w:br/>
        <w:t>②项目符合《吉木萨尔县用水总量方案》建设行业的现实需求。</w:t>
        <w:br/>
        <w:t>③项目立项与项目单位职责密切相关，符合项目单位职责范围，属于部门履职所需。</w:t>
        <w:br/>
        <w:t>④该项目投向领域为水利，符合《关于试点发展项目收益与融资自求平衡的地方政府专项债券品种的通知》（财预〔2017〕89 号）、《关于加快地？政府专项债券发？使？有关？作的通知》（财预〔2020〕94 号）等国家政策关于支持试点发行水利领域项目收益专项债券品种，属于公共财政支持范围，属于地方财政资金安排事项，符合中央、地方事权支出责任划分原则。</w:t>
        <w:br/>
        <w:t>⑤经检查我单位财政管理一体化信息系统，本项目不存在重复。</w:t>
        <w:br/>
        <w:t>综上所述，本指标满分为5.0分，根据评分标准得5.00分，本项目立项依据充分。</w:t>
        <w:br/>
        <w:t>（2）立项程序规范性</w:t>
        <w:br/>
        <w:t>①2020 年 08 月 15 日，吉木萨尔县水利局向昌吉回族自治州发展和改革委员会提交《关于吉木萨尔县水利局新疆吉木萨尔县泉沟水库枢纽工程可行性研究报告（代项目建议）的请示》进行立项申请，经审核批准后取得《关于&lt;新疆吉木萨尔县泉沟水库枢纽工程可行性研究报告&gt;的批复》（昌州发改农经〔2020〕9 号），项目按规定的程序立项。</w:t>
        <w:br/>
        <w:t>②项目已按照要求办理前期资料：环评批复，立项批复，临时用地，用地预审与选址意见书，乡村建设规划许可证。该项目前期审批文件材料符合相关要求。</w:t>
        <w:br/>
        <w:t>③吉木萨尔县水利局聘请第三方机构编制《新疆吉木萨尔县泉沟水库枢纽工程可行性研究报告》《新疆吉木萨尔县泉沟水库枢纽工程事前绩效评估报告》，该项目事前已经经过必要的可行性研究、专家论证、风险评估、绩效评估、集体决策。前期对项目的立项必要性和可行性、财务的可行性、潜在风险性等进行科学评估论证。</w:t>
        <w:br/>
        <w:t>综上所述，本指标满分为3.0分，根据评分标准得3分，本项目立项程序规范。</w:t>
        <w:br/>
        <w:t>2.绩效目标情况分析</w:t>
        <w:br/>
        <w:t>（1）绩效目标合理性</w:t>
        <w:br/>
        <w:t>①该项目已设置年度绩效目标，具体内容为“水库大坝封顶，溢洪道、放水涵洞、引输水管线建设完成，2023年10月完成下闸蓄水阶段验收。”。</w:t>
        <w:br/>
        <w:t>②经查看项目资料，完成基础防渗，防水涵洞，溢洪道，坝体填筑等，与项目绩效目标内容相符。</w:t>
        <w:br/>
        <w:t>③该项目按照绩效目标完成水库大坝封顶，溢洪道、放水涵洞、引输水管线建设完成，预期产出效益和效果是否符合正常的业绩水平。</w:t>
        <w:br/>
        <w:t>④该项目批复的预算金额为1273.06万元，《项目支出绩效目标表》中预算金额为1273.06万元，预算确定的项目资金与预算确定的项目投资额相匹配。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8个，定量指标6个，定性指标2个，指标量化率为75%，量化率达70.0%以上。</w:t>
        <w:br/>
        <w:t>该《项目绩效目标申报表》中，数量指标指标值为支付项目个数，三级指标的年度指标值与年度绩效目标中任务数一致。已设置的绩效目标具备明确性、可衡量性、可实现性、相关性、时限性。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根据《新疆吉木萨尔县泉沟水库枢纽工程可行性研究报告》分析可知，该项目投资估算按照水利工程建设行业规定的估算方法和标准进行编制，估算内容较为全面，且可研报告经昌吉回族自治州发展和改革委员会审核通过，经批复的项目投资额和可研报告预算编制的投资额基本一致，项目预算编制经过科学论证。</w:t>
        <w:br/>
        <w:t>本项目预算申请内容为水库大坝封顶，溢洪道、放水涵洞、引输水管线建设完成，项目实际内容为建设完成水库大坝封顶，溢洪道、放水涵洞、引输水管线建设完成.</w:t>
        <w:br/>
        <w:t>本项目预算申请资金1273.06万元，我单位在预算申请中严格按照项目实施内容及测算标准进行核算，其中：工程费用1273.06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经查看，该项目在可研阶段总投资为 26,130.00 万元，由新疆昌吉方汇水电设计有限公司编制的《新疆吉木萨尔县泉沟水库枢纽工程可行性研究报告》对该项目投资额进行了严谨估算，经昌吉州发展和改革委员会审批后，按照可行性研究报告中的投资估算金额进行了资金批复，预算资金分配依据充分。该项目仍处于建设期，尚未完成竣工决算，经绩效评价小组查证资金实际支付情况，项目实际已投入资金未超过项目的投资预算，认为项目投资预算金额满足项目实际资金需求，资金分配额度合理。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本项目2023年预算资金为1273.06万元，实际到位资金1273.06万元，资金到位率100%。</w:t>
        <w:br/>
        <w:t>综上所述，本指标满分为3.0分，根据评分标准得XX.X分，本项目资金到位率为100%。</w:t>
        <w:br/>
        <w:t>（2）预算执行率</w:t>
        <w:br/>
        <w:t>截至2023年12月底，本项目实际支出资金1273.06万元，预算执行率100%。</w:t>
        <w:br/>
        <w:t>综上所述，本指标满分为5.0分，根据评分标准得XX.X分，本项目预算执行率为100%。</w:t>
        <w:br/>
        <w:t>（3）资金使用合规性</w:t>
        <w:br/>
        <w:t>通过检查本项目签订的合同、资金申请文件、发票等财务付款凭证，得出本项目资金支出符合国家财经法规、《吉木萨尔县水利局财务制度》《现场工程量签证和设计变更管理制度》《施工图审查及图纸会审制度》《对监理单位履行监理责任监管管理规定》《工程档案资料管理规定》《安全生产管理制度》《项目质量管理奖惩制度》《施工方案管理制度》《质量管理制度》《施工进度管理制度》《工程组织协调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吉木萨尔县水利局财务制度》《现场工程量签证和设计变更管理制度》《施工图审查及图纸会审制度》《对监理单位履行监理责任监管管理规定》《工程档案资料管理规定》《安全生产管理制度》《项目质量管理奖惩制度》《施工方案管理制度》《质量管理制度》《施工进度管理制度》《工程组织协调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吉木萨尔县水利局财务制度》《现场工程量签证和设计变更管理制度》《施工图审查及图纸会审制度》《对监理单位履行监理责任监管管理规定》《工程档案资料管理规定》《安全生产管理制度》《项目质量管理奖惩制度》《施工方案管理制度》《质量管理制度》《施工进度管理制度》《工程组织协调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②经现场查证工程施工资料、项目合同书、验收评审表、财务支付凭证等资料齐全并及时归档。</w:t>
        <w:br/>
        <w:t>③该项目实施过程中不存在调整事项。</w:t>
        <w:br/>
        <w:t>④该项目主管单位为吉木萨尔县水利局，根据《关于成立吉木萨尔县泉沟水库工程建设管理处的通知》（吉水字〔2022〕6 号），项目组织实施机制健全、责任分工明确。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</w:t>
        <w:br/>
        <w:t>1.数量指标完成情况分析</w:t>
        <w:br/>
        <w:t>“支付项目个数”指标：预期指标值为“=1个”，实际完成指标值为“1个”，指标完成率为100.0%。</w:t>
        <w:br/>
        <w:t>综上所述，本指标满分为5分，根据评分标准得5分。</w:t>
        <w:br/>
        <w:t>2.质量指标完成情况分析</w:t>
        <w:br/>
        <w:t>“坝体工程质量合格率”指标：预期指标值为100%，实际完成指标值为100%，指标完成率为100%。</w:t>
        <w:br/>
        <w:t>综上所述，本指标满分为5分，根据评分标准得5分。</w:t>
        <w:br/>
        <w:t>“工程量完成率”指标：预期指标值为≥80%，实际完成指标值为80%，指标完成率为100%。</w:t>
        <w:br/>
        <w:t>综上所述，本指标满分为5分，根据评分标准得5分。</w:t>
        <w:br/>
        <w:t>3.时效指标完成情况分析</w:t>
        <w:br/>
        <w:t>“项目完工时间”指标：预期指标值为2023年12月底前，实际完成指标值为基本达成目标，指标完成率为100%。</w:t>
        <w:br/>
        <w:t>综上所述，本指标满分为5分，根据评分标准得5分。</w:t>
        <w:br/>
        <w:t>4.经济成本指标完成情况分析</w:t>
        <w:br/>
        <w:t>“2023年水库进度工程款”指标：预期指标值为＜=1273.06万元，实际完成指标值为1273.06万元，指标完成率为100%。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项目效益类指标由3个二级指标和3个三级指标构成，权重分30分，实际得分30分。</w:t>
        <w:br/>
        <w:t>1.经济效益完成情况分析</w:t>
        <w:br/>
        <w:t>“促进当地经济发展”指标：预期指标值为有效促进，实际完成指标值为基本达成目标，指标完成率为100%。</w:t>
        <w:br/>
        <w:t>综上所述，本指标满分为10分，根据评分标准得10分。</w:t>
        <w:br/>
        <w:t>2.社会效益完成情况分析</w:t>
        <w:br/>
        <w:t>“新增供水”指标：预期指标值为≥90万方，实际完成指标值为90万方，指标完成率为100.0%。</w:t>
        <w:br/>
        <w:t>综上所述，本指标满分为10分，根据评分标准得10分。</w:t>
        <w:br/>
        <w:t>3.生态效益完成情况分析</w:t>
        <w:br/>
        <w:t>本项目无该指标。</w:t>
        <w:br/>
        <w:t>4.满意度完成情况分析</w:t>
        <w:br/>
        <w:t>“收款单位满意度”指标：预期指标值为≥90%，实际完成指标值为90%，指标完成率为100%。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本项目年初预算资金总额为1273.05835万元，全年预算数为1273.05835万元，全年执行数为1273.05835万元，预算执行率为100%。</w:t>
        <w:br/>
        <w:t>本项目共设置三级指标数量19个，满分指标数量19个，扣分指标数量0个，经分析计算所有三级指标完成率得出，本项目总体完成率为100%。</w:t>
        <w:br/>
        <w:t>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通过绩效评价，我局进一步掌握了资金使用情况和取得的效果，总结了项目资金管理经验，为下一年提高项目资金的使用效果，加强财政支出的规范管理、健全、完善支出项目和资金使用管理办法、完善预算编制和加强绩效目标管理等工作提供重要的参考依据。</w:t>
        <w:br/>
        <w:t>（二）存在的问题及原因分析</w:t>
        <w:br/>
        <w:t>建议项目单位在开展绩效工作时加强项目实施人员与财务人员的沟通，根据有关政策要求、项目实施方案以及与项目立项直接相关的依据文件，分析重点工作任务，研究明确项目的总体绩效目标，根据任务内容分析投入资源、开展任务、质量标准、成本要求、产出内容、产生效果，科学合理地设置绩效指标，确保绩效目标申报的准确性、可行性和预期可实现性。</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严格按照专项资金管理办法相关要求，将项目资金核算与单位日常核算分离，以单独反映项目资金使用情况，准确核算项目经费，保证项目资金专款专用、专账核算。同时，加强对专项资金使用情况的监管，防止不合规的现象发生，使财政资金使用效益最大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（四）我单位对上述项目支出绩效评价报告内反映内容的真实性、完整性负责，接受上级部门及社会公众监督。[根据单位部门评价结果进行补充说明]</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