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2023年中央农业资源及生态保护补助项目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陈惠玲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按照《关于提前下达2023年中央农业资源及生态保护补助资金预算的通知》（昌州财农〔2022〕60号）文件精神，进一步做好耕地轮作试点、农机深松耕、耕地质量提升项目和草原生态保护工作，实施“藏粮于地、藏粮于技”战略，确保粮食安全，草原生态环境得到进一步改善。</w:t>
        <w:br/>
        <w:t>2. 主要内容</w:t>
        <w:br/>
        <w:t>项目名称：2023年中央农业资源及生态保护补助资金项目</w:t>
        <w:br/>
        <w:t>项目主要内容：实施耕地轮作面积7.1万亩，盐碱地普查采样点调查完成率≥80%，有效提高耕地质量，提高粮食产量，促进农民增收。实施草原生态保护补助奖励项目，发放草原补贴资金≤2694.16万元，进一步改善全县草原生态环境。</w:t>
        <w:br/>
        <w:t>3.项目实施情况</w:t>
        <w:br/>
        <w:t>项目实施主体：吉木萨尔县农业农村局</w:t>
        <w:br/>
        <w:t>实施时间：该项目实施时间为2023年1月-2023年12月</w:t>
        <w:br/>
        <w:t>实施结果：2023年中央农业资源及生态保护补助项目完成了全县9个乡镇3148户草补的发放工作，发放资金2694.16万元。</w:t>
        <w:br/>
        <w:t>项目资金入账、支出手续及凭证完整合理。项目实施过程中有效执行进度监管、管理资金，坚持按月调度，及时进行实地技术服务指导，资金使用安全有效，未出现违规现象。做到了专款专用、及时拨付、规范支付，确保项目顺利实施。</w:t>
        <w:br/>
        <w:t>4.项目实施主体</w:t>
        <w:br/>
        <w:t>项目实施主体：吉木萨尔县农业农村局。</w:t>
        <w:br/>
        <w:t>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</w:t>
        <w:br/>
        <w:t>5. 资金投入和使用情况</w:t>
        <w:br/>
        <w:t>（1）项目资金安排落实、总投入等情况分析</w:t>
        <w:br/>
        <w:t>本项目预算资金总额为2694.16万元，其中：财政资金为2694.16万元，其他资金为0万元。2023年实际收到预算资金2694.16万元，预算资金到位率为100%。</w:t>
        <w:br/>
        <w:t>（2）项目资金实际使用情况分析</w:t>
        <w:br/>
        <w:t>截至2023年12月31日，本项目实际支付2694.16万元，预算执行率100%。其中，用于支付发放草原生态保护补助奖励资金2694.16万元。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按照《关于提前下达2023年中央农业资源及生态保护补助资金预算的通知》（昌州财农〔2022〕60号）文件精神，进一步做好耕地轮作试点、农机深松耕、耕地质量提升项目和草原生态保护工作，实施草原生态保护补助奖励项目，发放奖补资金2694.16万元，进一步改善全县草原生态环境。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3.项目产出目标</w:t>
        <w:br/>
        <w:t>①数量指标</w:t>
        <w:br/>
        <w:t>“草原补贴面积”指标，预期指标值是=544.8万亩。</w:t>
        <w:br/>
        <w:t>②质量指标</w:t>
        <w:br/>
        <w:t>“补助资金发放准确率样点调查完成率”指标，预期指标值是≥100%。</w:t>
        <w:br/>
        <w:t>③时效指标</w:t>
        <w:br/>
        <w:t>“补助资金发放及时率”指标，预期指标值=100%</w:t>
        <w:br/>
        <w:t>④成本指标</w:t>
        <w:br/>
        <w:t>“禁牧区补贴标准”，指标值是=6元/亩</w:t>
        <w:br/>
        <w:t>“水源涵养区补贴标准”，指标值是=50元/亩</w:t>
        <w:br/>
        <w:t>“草畜平衡区补贴标准”，指标值是=2.50元/亩</w:t>
        <w:br/>
        <w:t>（2）项目效益目标</w:t>
        <w:br/>
        <w:t>①经济效益指标</w:t>
        <w:br/>
        <w:t>无</w:t>
        <w:br/>
        <w:t>②社会效益指标</w:t>
        <w:br/>
        <w:t>“资金使用重大违规违纪问题”，指标值是0件。</w:t>
        <w:br/>
        <w:t>“享受草原生态保护补助奖励政策农牧民均享受补助资金数额”，指标值是≥8000元。</w:t>
        <w:br/>
        <w:t>③生态效益指标</w:t>
        <w:br/>
        <w:t>“草原生态环境”，指标值是进一步提升。</w:t>
        <w:br/>
        <w:t>④可持续影响</w:t>
        <w:br/>
        <w:t>无</w:t>
        <w:br/>
        <w:t>（3）满意度目标</w:t>
        <w:br/>
        <w:t>①满意度指标</w:t>
        <w:br/>
        <w:t>“群众对草原奖补政策的满意度”，指标值是≥95%。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 绩效评价对象</w:t>
        <w:br/>
        <w:t>此次我单位根据《财政支出绩效评价管理暂行办法》（财预〔2020〕10号）文件要求对2023年度我单位实施的昌州财农（2022）60号－关于提前下达2023年中央农业资源及生态保护补助资金预算的通知－耕地轮作项目开展部门绩效评价，评价核心内容为项目资金、项目产出、项目效益。</w:t>
        <w:br/>
        <w:t>3. 绩效评价范围</w:t>
        <w:br/>
        <w:t>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（11）《关于提前下达2023年中央农业资源及生态保护补助资金预算的通知》（昌州财农〔2022〕60号）；</w:t>
        <w:br/>
        <w:t>（12）《2023年昌吉州耕地轮作项目实施方案》；</w:t>
        <w:br/>
        <w:t>（13）2023年草补汇总表、项目公示资料，补贴明细表、实施方案、资金支付凭证等其他相关资料。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2023年中央农业资源及生态保护补助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我单位通过实施资料研读及前期调研，结合项目的实际开展情况，按照《项目支出绩效评价管理办法》（财预〔2020〕10号）文件要求设置指标体系结构如下：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 绩效评价方法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陈惠玲（评价小组组长）：主要负责项目策划和监督，全面负责项目绩效评价报告的最终质量，对评估人员出具的最终报告质量进行复核，确保评估结果的客观性；</w:t>
        <w:br/>
        <w:t>许强（评价小组组员）：主要负责资料的收集，取证、数据统计分析；</w:t>
        <w:br/>
        <w:t>苏敬龙（评价小组组员）：主要负责项目报告的制定，指标的研判，数据分析及报告撰写。</w:t>
        <w:br/>
        <w:t>2.组织实施</w:t>
        <w:br/>
        <w:t>2024年3月4日-3月8日，评价工作进入实施阶段。</w:t>
        <w:br/>
        <w:t>在数据采集方面，评价小组与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经调研了解，该项目主要受益群体包括种植户、养殖户。我们根据绩效评价目标和绩效指标体系，设计满意度调查问卷进行问卷调查，其中受益对象共选取样本100人，共发放问卷100份，最终收回95份。 </w:t>
        <w:br/>
        <w:t>3.分析评价</w:t>
        <w:br/>
        <w:t>2024年3月11日-3月15日，评价小组按照绩效评价的原则和规范，对取得的资料进行审查核实，对采集的数据进行分析，按照绩效评价指标评分表逐项进行打分、分析、汇总各方评价结果。　</w:t>
        <w:br/>
        <w:t>4.撰写与提交评价报告</w:t>
        <w:br/>
        <w:t>2024年3月18日-3月29日，评价小组撰写绩效评价报告，按照新疆维吾尔自治区财政绩效管理信息系统绩效评价模块中统一格式和文本框架撰写绩效评价报告并提交审核。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昌州财农（2022）60号－关于提前下达2023年中央农业资源及生态保护补助资金预算的通知－耕地轮作项目总体组织规范，完成了该项目的工作目标，在实施过程中取得了良好的成效，具体表现在以下两方面：</w:t>
        <w:br/>
        <w:t>在项目决策方面：按照《关于提前下达2023年中央农业资源及生态保护补助资金预算的通知》（昌州财农〔2022〕60号）文件精神，根据本县实际情况制定吉木萨尔县农业资源及生态保护补助资金项目实施方案，经农业农村局党组会议研究通过，报县委县人民政府通过后实施。</w:t>
        <w:br/>
        <w:t>项目管理方面：项目实施过程中严格执行相关制度，认真履行管理职能，监管到位，按程序和规定开展项目相关招投标、监督工作，力争通过招标、管理等环节，在质量有保证的前提下，节约项目资金投入，通过绩效管理全过程监控，确保项目按计划实施和正常运转，保证各项目标和指标如期完成，发挥长期效益。</w:t>
        <w:br/>
        <w:t>项目产出方面：通过实施草原生态保护补助奖励项目，发放奖补资金，进一步改善全县草原生态环境，增加牧民收入。</w:t>
        <w:br/>
        <w:t>项目效益方面：通过项目实施有效提高耕地质量，持续稳定粮食产量，全面了解我县盐碱地情况，进一步增强农业可持续发展能力和提高农牧民人均收入。</w:t>
        <w:br/>
        <w:t>（二）综合评价结论</w:t>
        <w:br/>
        <w:t>此次绩效评价通过绩效评价小组论证的评价指标体系及评分标准，采用比较法、公众评判法、因素分析法等对本项目绩效进行客观评价，最终评分结果：总分为100分，绩效评级为“优秀”。综合评价结论如下：本项目共设置绩效目标21个，实现目标21个，完成率100%。</w:t>
        <w:br/>
        <w:t>项目决策指标共设置6个，满分指标6个，得分率100%；</w:t>
        <w:br/>
        <w:t>项目过程指标共设置5个，满分指标5个，得分率100%；</w:t>
        <w:br/>
        <w:t>项目产出指标共设置4个，满分指标6个，得分率100%；</w:t>
        <w:br/>
        <w:t>项目效益指标共设置4个，满分指标4个，得分率100%。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项目立项符合《中华人民共和国农业法》《“十四五”推进农业农村现代化规划》，《财政部关于开展2020年度中央对地方转移支付预算执行情况绩效自评工作的通知》（财监〔2021〕2号）《“十四五”推进农业农村现代化规划》和自治区相关要求，符合国家法律法规的国民经济发展规划和相关政策；项目立项由农业农村局“开展2023年中央农业资源及生态保护补助项目”。这一部门职责范围相符，属于部门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该项目按照《关于提前下达2023年中央农业资源及生态保护补助资金预算的通知》（昌州财农〔2022〕60号）规定的程序申请设立；经过必要的党组会研究和集体决策程序。</w:t>
        <w:br/>
        <w:t>综上，该指标满分3分，根据评分标准得3分，本项目立项程序合规。</w:t>
        <w:br/>
        <w:t>2.绩效目标情况分析</w:t>
        <w:br/>
        <w:t>（1）绩效目标合理性：</w:t>
        <w:br/>
        <w:t>①本项目已设置年度绩效目标，具体内容为实施草原补贴面积544.8万亩，对全县禁区、草畜平衡区、水源涵养区的草场按照标准进行补助。发放草原补贴资金小于等于2694.16万元；有效草原生态环境；项目区群众满意度大于95%以上。</w:t>
        <w:br/>
        <w:t>②本项目实际工作为：一是通过项目实施草原补贴面积544.8万亩。二是通过实施草原生态保护补助奖励项目，发放奖补资金，进一步改善全县草原生态环境。</w:t>
        <w:br/>
        <w:t>③有效提高耕地质量，提高粮食产量，逐步实现“藏粮于地、藏粮于技”的保障粮食安全国家战略，并进一步提高农民种粮收入和牧民人均收入水平。</w:t>
        <w:br/>
        <w:t>④该项目批复的预算金额为2649.16万元，《财政项目支出绩效目标表》中预算金额为2649.16万元，预算确定的项目资金与预算确定的项目投资额相匹配。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4个，二级指标7个，三级指标10个，定量指标9个，定性指标1个，指标量化率为90%。</w:t>
        <w:br/>
        <w:t>该《项目绩效目标申报表》中，设置的绩效目标中数量指标草原补贴面积544.8万亩，具备明确性、可衡量性、可实现性、相关性、时限性。</w:t>
        <w:br/>
        <w:t>综上所述，本指标满分为3.0分，根据评分标准得3分，本项目所设置绩效指标明确。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②预算申请内容为2649.16万元，本项目资金主要用于支付2649.16资金，预算申请与《2023年昌吉州耕地轮作项目实施方案》中涉及的项目内容匹配。</w:t>
        <w:br/>
        <w:t>③本项目预算申请资金2649.16万元，我单位在预算申请中严格按照单位标准和数量进行核算，其中：项目资金主要用于发放草原生态奖补资金2649.16万元。预算确定资金量与实际工作任务基本匹配。</w:t>
        <w:br/>
        <w:t>综上所述，本指标满分为4分，根据评分标准得4分，本项目预算编制科学。</w:t>
        <w:br/>
        <w:t>（2）资金分配合理性：</w:t>
        <w:br/>
        <w:t>①本项目实际分配资金以《关于提前下达2023年中央农业资源及生态保护补助资金预算的通知》（昌州财农〔2022〕60号）文件为依据进行资金分配，预算资金分配依据充分。</w:t>
        <w:br/>
        <w:t>②根据《关于提前下达2023年中央农业资源及生态保护补助资金预算的通知》（昌州财农〔2022〕60号）文件显示，本项目实际到位资金2649.16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本项目预算资金为2649.16万元，实际到位资金2649.16万元，资金到位率=（实际到位资金/预算资金）×100%=100%。</w:t>
        <w:br/>
        <w:t>综上所述，本指标满分为3分，根据评分标准得3分，本项目资金到位率为100%。</w:t>
        <w:br/>
        <w:t>（2）预算执行率：</w:t>
        <w:br/>
        <w:t>本项目到资金为2649.16万元，实际支出资金2649.16万元，预算执行率=（实际支出资金/实际到位资金）×100%=（2649.16/2649.16）×100%=100%。</w:t>
        <w:br/>
        <w:t>综上所述，本指标满分为5分，根据评分标准得5分，本项目预算执行率为100%</w:t>
        <w:br/>
        <w:t>（3）资金使用合规性：</w:t>
        <w:br/>
        <w:t>经检查，本项目合同、财务支出凭证等资料，本项目资金使用符合国家财经法规、《政府会计制度》以及《农业农村局资金管理办法》，资金的拨付有完整的审批程序和手续，资金实际使用方向与预算批复用途一致，不存在截留、挤占、挪用、虚列支出的情况。</w:t>
        <w:br/>
        <w:t>综上所述，本指标满分为5分，根据评分标准得5分，本项目资金使用合规。</w:t>
        <w:br/>
        <w:t>2.组织实施情况分析</w:t>
        <w:br/>
        <w:t>（4）管理制度健全性：</w:t>
        <w:br/>
        <w:t>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实施、验收等过程按照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②经现场查证项目实施方案、项目合同书、验收评审表、财务支付凭证，各乡村支付台账等资料齐全并及时归档。</w:t>
        <w:br/>
        <w:t>③本项目存在调整，调整程序齐全。</w:t>
        <w:br/>
        <w:t>④本项目实施所需要的项目人员和场地设备均已落实到位，具体涉及内容包括：为确保项目的顺利实施我单位成立了项目管理小组，人员均已配备到位，项目实施过程中所需的场地、水、电等配套也已到位。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项目产出类指标由4个二级指标和6个三级指标构成，权重分为30分，实际得分30分，得分率为100%。</w:t>
        <w:br/>
        <w:t>1.数量指标完成情况分析</w:t>
        <w:br/>
        <w:t>“草原补贴面积”指标：预期指标值=544.8万亩，实际完成指标值为544.8万亩，指标完成率为100%。</w:t>
        <w:br/>
        <w:t>本指标满分为8分，根据评分标准，该指标得8分。</w:t>
        <w:br/>
        <w:t>2.质量指标完成情况分析</w:t>
        <w:br/>
        <w:t>“补助资金发放准确率样点调查完成率”，预期指标值为100%，实际完成指标值为100%，指标完成率为100%。</w:t>
        <w:br/>
        <w:t>本指标满分为6分，根据评分标准，该指标得6分。</w:t>
        <w:br/>
        <w:t>3.时效指标完成情况分析</w:t>
        <w:br/>
        <w:t>“补助资金发放及时率”，预期指标值为100%，实际完成指标值100%，指标完成率为100%。</w:t>
        <w:br/>
        <w:t>本指标满分为6分，根据评分标准，该指标得6分。</w:t>
        <w:br/>
        <w:t>4.经济成本指标完成情况分析</w:t>
        <w:br/>
        <w:t>“禁牧区补贴标准”，预期指标值=6元/亩，实际完成指标值为6元/亩，指标完成率为100%。</w:t>
        <w:br/>
        <w:t>本指标满分为3分，根据评分标准，该指标得3分。</w:t>
        <w:br/>
        <w:t>“水源涵养区补贴标准”，预期指标值=50元/亩，实际完成指标值为50元/亩，指标完成率为100%。</w:t>
        <w:br/>
        <w:t>本指标满分为5分，根据评分标准，该指标得5分。</w:t>
        <w:br/>
        <w:t>“草畜平衡区补贴标准”，预期指标值=2.50元/亩，实际完成指标值为2.50元/亩，指标完成率为100%。</w:t>
        <w:br/>
        <w:t>本指标满分为2分，根据评分标准，该指标得2分。</w:t>
        <w:br/>
        <w:t>5.社会成本指标完成情况分析</w:t>
        <w:br/>
        <w:t>项目无该指标</w:t>
        <w:br/>
        <w:t>6.生态环境成本指标完成情况分析</w:t>
        <w:br/>
        <w:t>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项目效益类指标由3个二级指标和4个三级指标构成，权重分为30分，实际得分30分，得分率为100%。</w:t>
        <w:br/>
        <w:t>1.经济效益指标完成情况分析</w:t>
        <w:br/>
        <w:t>项目无该指标</w:t>
        <w:br/>
        <w:t>2.生态效益指标完成情况分析</w:t>
        <w:br/>
        <w:t>“草原生态环境”指标：预期指标值为进一步提升，实际完成指标值为基本达成目标，指标完成率为100%。</w:t>
        <w:br/>
        <w:t>本指标满分为10分，根据评分标准，该指标得10分。</w:t>
        <w:br/>
        <w:t>3.社会效益指标完成情况分析</w:t>
        <w:br/>
        <w:t>“资金使用重大违规违纪问题”，预期指标值为0件，实际完成指标值为0件，指标完成率为100%。</w:t>
        <w:br/>
        <w:t>本指标满分为10分，根据评分标准，该指标得10分。</w:t>
        <w:br/>
        <w:t>“享受草原生态保护补助奖励政策农牧民均享受补助资金数额”，预期指标值为≥8000元，实际完成指标值为8000元，指标完成率为100%。</w:t>
        <w:br/>
        <w:t>本指标满分为5分，根据评分标准，该指标得5分。</w:t>
        <w:br/>
        <w:t>4.可持续影响指标完成情况分析</w:t>
        <w:br/>
        <w:t>项目无该指标</w:t>
        <w:br/>
        <w:t>5.满意度指标完成情况分析</w:t>
        <w:br/>
        <w:t>“群众对草原奖补政策的满意度”，预期指标值为≥95%，实际完成指标值为95%，指标完成率为100%。</w:t>
        <w:br/>
        <w:t>本指标满分为5分，根据评分标准，该指标得5分。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本项目年初预算资金总额为2694.16万元，全年预算数为2694.16万元，全年执行数为2694.16万元，预算执行率为100%。</w:t>
        <w:br/>
        <w:t>本项目共设置三级指标数量21个，满分指标数量21个，扣分指标数量0个，经分析计算所有三级指标完成率得出，本项目总体完成率为100%。</w:t>
        <w:br/>
        <w:t>综上所述本项目预算执行进度与总体完成进度无偏差。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（二）存在问题及原因分析</w:t>
        <w:br/>
        <w:t>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建议绩效工作由专人负责填报目标、自评，有利于项目绩效工作规范化。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