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吉木萨尔县 2021 年一般公共预算“三公”经费</w:t>
      </w:r>
    </w:p>
    <w:p>
      <w:pPr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决算执行情况说明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吉木萨尔县 2021年一般公共预算“三公”经费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预计数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720万元，主要是</w:t>
      </w:r>
      <w:r>
        <w:rPr>
          <w:rFonts w:hint="eastAsia" w:ascii="仿宋" w:hAnsi="仿宋" w:eastAsia="仿宋" w:cs="仿宋"/>
          <w:sz w:val="30"/>
          <w:szCs w:val="30"/>
        </w:rPr>
        <w:t>公务用车购置及运行维护费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公务接待费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年初列入办公经费，未进行单独预算，在实际支出中严格把握比上年只减不增原则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。实际</w:t>
      </w:r>
      <w:r>
        <w:rPr>
          <w:rFonts w:hint="eastAsia" w:ascii="仿宋" w:hAnsi="仿宋" w:eastAsia="仿宋" w:cs="仿宋"/>
          <w:sz w:val="30"/>
          <w:szCs w:val="30"/>
        </w:rPr>
        <w:t xml:space="preserve">支出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640</w:t>
      </w:r>
      <w:r>
        <w:rPr>
          <w:rFonts w:hint="eastAsia" w:ascii="仿宋" w:hAnsi="仿宋" w:eastAsia="仿宋" w:cs="仿宋"/>
          <w:sz w:val="30"/>
          <w:szCs w:val="30"/>
        </w:rPr>
        <w:t xml:space="preserve">万元,比上年减少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57</w:t>
      </w:r>
      <w:r>
        <w:rPr>
          <w:rFonts w:hint="eastAsia" w:ascii="仿宋" w:hAnsi="仿宋" w:eastAsia="仿宋" w:cs="仿宋"/>
          <w:sz w:val="30"/>
          <w:szCs w:val="30"/>
        </w:rPr>
        <w:t xml:space="preserve"> 万元，降低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 xml:space="preserve">8.18 </w:t>
      </w:r>
      <w:r>
        <w:rPr>
          <w:rFonts w:hint="eastAsia" w:ascii="仿宋" w:hAnsi="仿宋" w:eastAsia="仿宋" w:cs="仿宋"/>
          <w:sz w:val="30"/>
          <w:szCs w:val="30"/>
        </w:rPr>
        <w:t>%，主要原因是压缩“三公”支出。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比年初预计数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减少80万元，降低11.11%，主要是</w:t>
      </w:r>
      <w:r>
        <w:rPr>
          <w:rFonts w:hint="eastAsia" w:ascii="仿宋" w:hAnsi="仿宋" w:eastAsia="仿宋" w:cs="仿宋"/>
          <w:sz w:val="30"/>
          <w:szCs w:val="30"/>
        </w:rPr>
        <w:t>压缩“三公”支出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 xml:space="preserve">其中，因公出国(境)费支出0万元，占0%，比上年增加0万元，增长 0%，主要原因是严格执行中央八项规定没有出国经费;公务用车购置及运行维护费支出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582</w:t>
      </w:r>
      <w:r>
        <w:rPr>
          <w:rFonts w:hint="eastAsia" w:ascii="仿宋" w:hAnsi="仿宋" w:eastAsia="仿宋" w:cs="仿宋"/>
          <w:sz w:val="30"/>
          <w:szCs w:val="30"/>
        </w:rPr>
        <w:t xml:space="preserve">万元，占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90.94</w:t>
      </w:r>
      <w:r>
        <w:rPr>
          <w:rFonts w:hint="eastAsia" w:ascii="仿宋" w:hAnsi="仿宋" w:eastAsia="仿宋" w:cs="仿宋"/>
          <w:sz w:val="30"/>
          <w:szCs w:val="30"/>
        </w:rPr>
        <w:t xml:space="preserve">%，比上年减少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sz w:val="30"/>
          <w:szCs w:val="30"/>
        </w:rPr>
        <w:t xml:space="preserve"> 万元，降低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5.06</w:t>
      </w:r>
      <w:r>
        <w:rPr>
          <w:rFonts w:hint="eastAsia" w:ascii="仿宋" w:hAnsi="仿宋" w:eastAsia="仿宋" w:cs="仿宋"/>
          <w:sz w:val="30"/>
          <w:szCs w:val="30"/>
        </w:rPr>
        <w:t>%，主要原因是严格执行中央八项规定加强公务用车管理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。比年初预计数减少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78万元，降低11.82%</w:t>
      </w:r>
      <w:r>
        <w:rPr>
          <w:rFonts w:hint="eastAsia" w:ascii="仿宋" w:hAnsi="仿宋" w:eastAsia="仿宋" w:cs="仿宋"/>
          <w:sz w:val="30"/>
          <w:szCs w:val="30"/>
        </w:rPr>
        <w:t xml:space="preserve">;公务接待费支出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58</w:t>
      </w:r>
      <w:r>
        <w:rPr>
          <w:rFonts w:hint="eastAsia" w:ascii="仿宋" w:hAnsi="仿宋" w:eastAsia="仿宋" w:cs="仿宋"/>
          <w:sz w:val="30"/>
          <w:szCs w:val="30"/>
        </w:rPr>
        <w:t xml:space="preserve">万元，占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9.06</w:t>
      </w:r>
      <w:r>
        <w:rPr>
          <w:rFonts w:hint="eastAsia" w:ascii="仿宋" w:hAnsi="仿宋" w:eastAsia="仿宋" w:cs="仿宋"/>
          <w:sz w:val="30"/>
          <w:szCs w:val="30"/>
        </w:rPr>
        <w:t>%，比上年减少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sz w:val="30"/>
          <w:szCs w:val="30"/>
        </w:rPr>
        <w:t xml:space="preserve">万元，降低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30.95</w:t>
      </w:r>
      <w:r>
        <w:rPr>
          <w:rFonts w:hint="eastAsia" w:ascii="仿宋" w:hAnsi="仿宋" w:eastAsia="仿宋" w:cs="仿宋"/>
          <w:sz w:val="30"/>
          <w:szCs w:val="30"/>
        </w:rPr>
        <w:t>%，主要原因是压缩接待费用节流开支严格执行中央八项规定。具体情况如下: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1、因公出国(境)费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因公出国(境)费支出0万元，开支内容包括:无开支。单位全年安排的因公出国(境)团组0个，因公出国(境)0 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2、公务用车购置及运行维护费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2021 年公务用车购置及运行维护费用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预计支出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660万元，实际支出582</w:t>
      </w:r>
      <w:r>
        <w:rPr>
          <w:rFonts w:hint="eastAsia" w:ascii="仿宋" w:hAnsi="仿宋" w:eastAsia="仿宋" w:cs="仿宋"/>
          <w:sz w:val="30"/>
          <w:szCs w:val="30"/>
        </w:rPr>
        <w:t xml:space="preserve">万元，比上年减少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sz w:val="30"/>
          <w:szCs w:val="30"/>
        </w:rPr>
        <w:t xml:space="preserve">万元，较上年下降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5.06</w:t>
      </w:r>
      <w:r>
        <w:rPr>
          <w:rFonts w:hint="eastAsia" w:ascii="仿宋" w:hAnsi="仿宋" w:eastAsia="仿宋" w:cs="仿宋"/>
          <w:sz w:val="30"/>
          <w:szCs w:val="30"/>
        </w:rPr>
        <w:t>%，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比年初预计数减少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78万元，降低11.82%</w:t>
      </w:r>
      <w:r>
        <w:rPr>
          <w:rFonts w:hint="eastAsia" w:ascii="仿宋" w:hAnsi="仿宋" w:eastAsia="仿宋" w:cs="仿宋"/>
          <w:sz w:val="30"/>
          <w:szCs w:val="30"/>
        </w:rPr>
        <w:t>;其中:公务用车购置费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预计支出</w:t>
      </w:r>
      <w:r>
        <w:rPr>
          <w:rFonts w:hint="eastAsia" w:ascii="仿宋" w:hAnsi="仿宋" w:eastAsia="仿宋" w:cs="仿宋"/>
          <w:sz w:val="30"/>
          <w:szCs w:val="30"/>
        </w:rPr>
        <w:t xml:space="preserve">0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</w:t>
      </w:r>
      <w:r>
        <w:rPr>
          <w:rFonts w:hint="eastAsia" w:ascii="仿宋" w:hAnsi="仿宋" w:eastAsia="仿宋" w:cs="仿宋"/>
          <w:sz w:val="30"/>
          <w:szCs w:val="30"/>
        </w:rPr>
        <w:t>元，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实际支出0万元；</w:t>
      </w:r>
      <w:r>
        <w:rPr>
          <w:rFonts w:hint="eastAsia" w:ascii="仿宋" w:hAnsi="仿宋" w:eastAsia="仿宋" w:cs="仿宋"/>
          <w:sz w:val="30"/>
          <w:szCs w:val="30"/>
        </w:rPr>
        <w:t>公务用车运行维护费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预计支出660万余，实际支出582</w:t>
      </w:r>
      <w:r>
        <w:rPr>
          <w:rFonts w:hint="eastAsia" w:ascii="仿宋" w:hAnsi="仿宋" w:eastAsia="仿宋" w:cs="仿宋"/>
          <w:sz w:val="30"/>
          <w:szCs w:val="30"/>
        </w:rPr>
        <w:t xml:space="preserve"> 万元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。公务用车运行维护费开支内容包括主要用于车辆的油耗，修理、保险、审验等。在公车管理及专项治理中，节假日严格执行公务车辆封存备案制度;不存在超标准配备公车或豪华装饰公务用车行为。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3、公务接待费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2021 年公务接待费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实际支出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58</w:t>
      </w:r>
      <w:r>
        <w:rPr>
          <w:rFonts w:hint="eastAsia" w:ascii="仿宋" w:hAnsi="仿宋" w:eastAsia="仿宋" w:cs="仿宋"/>
          <w:sz w:val="30"/>
          <w:szCs w:val="30"/>
        </w:rPr>
        <w:t xml:space="preserve"> 万元，比上年减少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sz w:val="30"/>
          <w:szCs w:val="30"/>
        </w:rPr>
        <w:t xml:space="preserve">万元，较上年下降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30.95</w:t>
      </w:r>
      <w:r>
        <w:rPr>
          <w:rFonts w:hint="eastAsia" w:ascii="仿宋" w:hAnsi="仿宋" w:eastAsia="仿宋" w:cs="仿宋"/>
          <w:sz w:val="30"/>
          <w:szCs w:val="30"/>
        </w:rPr>
        <w:t>%，不存在公款大吃大喝、超标准接待、参与高消费娱乐等情况。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4500" w:firstLineChars="15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吉木萨尔县财政局</w:t>
      </w:r>
    </w:p>
    <w:p>
      <w:pPr>
        <w:ind w:firstLine="4500" w:firstLineChars="15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2022年1月15日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D4D2D"/>
    <w:rsid w:val="126741BF"/>
    <w:rsid w:val="1B2E5640"/>
    <w:rsid w:val="245B6D34"/>
    <w:rsid w:val="37846422"/>
    <w:rsid w:val="37E47740"/>
    <w:rsid w:val="4C7A7415"/>
    <w:rsid w:val="635E5215"/>
    <w:rsid w:val="66DD4D2D"/>
    <w:rsid w:val="7F47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2022-12-13T12:15:00Z</dcterms:created>
  <dc:creator>zhaoyuhua</dc:creator>
  <cp:lastModifiedBy>Administrator</cp:lastModifiedBy>
  <dcterms:modified xsi:type="dcterms:W3CDTF">2023-08-22T09:08:58Z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5E4D0E3745D44D44ADFBD00BD39E0BB9</vt:lpwstr>
  </property>
</Properties>
</file>